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E6C" w:rsidRPr="008C10E8" w:rsidRDefault="005831B2">
      <w:pPr>
        <w:spacing w:before="240" w:after="80"/>
        <w:jc w:val="center"/>
        <w:rPr>
          <w:lang w:val="ru-RU"/>
        </w:rPr>
      </w:pPr>
      <w:r w:rsidRPr="008C10E8">
        <w:rPr>
          <w:rFonts w:ascii="Calibri" w:hAnsi="Calibri"/>
          <w:b/>
          <w:color w:val="1B365D"/>
          <w:sz w:val="28"/>
          <w:lang w:val="ru-RU"/>
        </w:rPr>
        <w:t>ОБҐРУНТУВАННЯ</w:t>
      </w:r>
    </w:p>
    <w:p w:rsidR="00457E6C" w:rsidRPr="005831B2" w:rsidRDefault="005831B2">
      <w:pPr>
        <w:spacing w:after="2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технічних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та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якісних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характеристик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закупівлі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кейтерингових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послуг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,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розміру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бюджетного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призначення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та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очікуваної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вартості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предмета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закупівлі</w:t>
      </w:r>
      <w:proofErr w:type="spellEnd"/>
    </w:p>
    <w:p w:rsidR="00457E6C" w:rsidRPr="005831B2" w:rsidRDefault="005831B2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(на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виконання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вимог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Постанови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Кабінету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Міністрів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України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від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11.10.2016 № 710 «Про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ефективне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використання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державних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коштів</w:t>
      </w:r>
      <w:proofErr w:type="spellEnd"/>
      <w:r w:rsidRPr="005831B2">
        <w:rPr>
          <w:rFonts w:ascii="Times New Roman" w:hAnsi="Times New Roman" w:cs="Times New Roman"/>
          <w:i/>
          <w:color w:val="787878"/>
          <w:sz w:val="24"/>
          <w:szCs w:val="24"/>
          <w:lang w:val="ru-RU"/>
        </w:rPr>
        <w:t>»)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457E6C">
        <w:trPr>
          <w:jc w:val="center"/>
        </w:trPr>
        <w:tc>
          <w:tcPr>
            <w:tcW w:w="3312" w:type="dxa"/>
            <w:shd w:val="clear" w:color="auto" w:fill="F4F6F9"/>
          </w:tcPr>
          <w:p w:rsidR="00457E6C" w:rsidRPr="005831B2" w:rsidRDefault="005831B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1. Найменування замовника:</w:t>
            </w:r>
          </w:p>
        </w:tc>
        <w:tc>
          <w:tcPr>
            <w:tcW w:w="6480" w:type="dxa"/>
            <w:shd w:val="clear" w:color="auto" w:fill="F4F6F9"/>
          </w:tcPr>
          <w:p w:rsidR="00457E6C" w:rsidRPr="00321B4C" w:rsidRDefault="005831B2">
            <w:pPr>
              <w:spacing w:before="80" w:after="80"/>
              <w:rPr>
                <w:rFonts w:ascii="Times New Roman" w:hAnsi="Times New Roman" w:cs="Times New Roman"/>
              </w:rPr>
            </w:pPr>
            <w:r w:rsidRPr="00321B4C">
              <w:rPr>
                <w:rFonts w:ascii="Times New Roman" w:hAnsi="Times New Roman" w:cs="Times New Roman"/>
                <w:color w:val="333333"/>
              </w:rPr>
              <w:t>КЗЗСО «Ліцей №1 с. Петропавлівська Борщагівка» Борщагівської сільської ради Бучанського району Київської області</w:t>
            </w:r>
          </w:p>
        </w:tc>
      </w:tr>
      <w:tr w:rsidR="00457E6C">
        <w:trPr>
          <w:jc w:val="center"/>
        </w:trPr>
        <w:tc>
          <w:tcPr>
            <w:tcW w:w="3312" w:type="dxa"/>
            <w:shd w:val="clear" w:color="auto" w:fill="FFFFFF"/>
          </w:tcPr>
          <w:p w:rsidR="00457E6C" w:rsidRPr="005831B2" w:rsidRDefault="005831B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2. Код ЄДРПОУ:</w:t>
            </w:r>
            <w:bookmarkStart w:id="0" w:name="_GoBack"/>
            <w:bookmarkEnd w:id="0"/>
          </w:p>
        </w:tc>
        <w:tc>
          <w:tcPr>
            <w:tcW w:w="6480" w:type="dxa"/>
            <w:shd w:val="clear" w:color="auto" w:fill="FFFFFF"/>
          </w:tcPr>
          <w:p w:rsidR="00457E6C" w:rsidRPr="00D00891" w:rsidRDefault="00D00891">
            <w:pPr>
              <w:spacing w:before="80" w:after="80"/>
              <w:rPr>
                <w:lang w:val="uk-UA"/>
              </w:rPr>
            </w:pPr>
            <w:r w:rsidRPr="00321B4C">
              <w:rPr>
                <w:rFonts w:ascii="Times New Roman" w:hAnsi="Times New Roman" w:cs="Times New Roman"/>
                <w:color w:val="333333"/>
              </w:rPr>
              <w:t>42985994</w:t>
            </w:r>
          </w:p>
        </w:tc>
      </w:tr>
      <w:tr w:rsidR="00457E6C" w:rsidRPr="00321B4C">
        <w:trPr>
          <w:jc w:val="center"/>
        </w:trPr>
        <w:tc>
          <w:tcPr>
            <w:tcW w:w="3312" w:type="dxa"/>
            <w:shd w:val="clear" w:color="auto" w:fill="F4F6F9"/>
          </w:tcPr>
          <w:p w:rsidR="00457E6C" w:rsidRPr="005831B2" w:rsidRDefault="005831B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3. Предмет закупівлі:</w:t>
            </w:r>
          </w:p>
        </w:tc>
        <w:tc>
          <w:tcPr>
            <w:tcW w:w="6480" w:type="dxa"/>
            <w:shd w:val="clear" w:color="auto" w:fill="F4F6F9"/>
          </w:tcPr>
          <w:p w:rsidR="00457E6C" w:rsidRPr="00321B4C" w:rsidRDefault="005831B2">
            <w:pPr>
              <w:spacing w:before="80" w:after="80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Послуги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 xml:space="preserve"> з </w:t>
            </w: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організації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харчування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 xml:space="preserve"> (</w:t>
            </w: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кейтерингові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послуги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>) за кодом ДК 021:2015 – 55520000-1 «</w:t>
            </w: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Кейтерингові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321B4C">
              <w:rPr>
                <w:rFonts w:ascii="Times New Roman" w:hAnsi="Times New Roman" w:cs="Times New Roman"/>
                <w:color w:val="333333"/>
              </w:rPr>
              <w:t>послуги</w:t>
            </w:r>
            <w:proofErr w:type="spellEnd"/>
            <w:r w:rsidRPr="00321B4C">
              <w:rPr>
                <w:rFonts w:ascii="Times New Roman" w:hAnsi="Times New Roman" w:cs="Times New Roman"/>
                <w:color w:val="333333"/>
              </w:rPr>
              <w:t>»</w:t>
            </w:r>
          </w:p>
        </w:tc>
      </w:tr>
      <w:tr w:rsidR="00457E6C">
        <w:trPr>
          <w:jc w:val="center"/>
        </w:trPr>
        <w:tc>
          <w:tcPr>
            <w:tcW w:w="3312" w:type="dxa"/>
            <w:shd w:val="clear" w:color="auto" w:fill="FFFFFF"/>
          </w:tcPr>
          <w:p w:rsidR="00457E6C" w:rsidRPr="005831B2" w:rsidRDefault="005831B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4. Номер процедури в Prozorro:</w:t>
            </w:r>
          </w:p>
        </w:tc>
        <w:tc>
          <w:tcPr>
            <w:tcW w:w="6480" w:type="dxa"/>
            <w:shd w:val="clear" w:color="auto" w:fill="FFFFFF"/>
          </w:tcPr>
          <w:p w:rsidR="00457E6C" w:rsidRPr="00321B4C" w:rsidRDefault="001B38E8">
            <w:pPr>
              <w:spacing w:before="80" w:after="80"/>
              <w:rPr>
                <w:rFonts w:ascii="Times New Roman" w:hAnsi="Times New Roman" w:cs="Times New Roman"/>
                <w:color w:val="333333"/>
              </w:rPr>
            </w:pPr>
            <w:r w:rsidRPr="00321B4C">
              <w:rPr>
                <w:rFonts w:ascii="Times New Roman" w:hAnsi="Times New Roman" w:cs="Times New Roman"/>
                <w:color w:val="333333"/>
              </w:rPr>
              <w:t>UA-2026-08-20-007681-a</w:t>
            </w:r>
          </w:p>
        </w:tc>
      </w:tr>
    </w:tbl>
    <w:p w:rsidR="00457E6C" w:rsidRPr="005831B2" w:rsidRDefault="00457E6C">
      <w:pPr>
        <w:spacing w:after="240"/>
        <w:rPr>
          <w:rFonts w:ascii="Times New Roman" w:hAnsi="Times New Roman" w:cs="Times New Roman"/>
          <w:b/>
          <w:color w:val="1B365D"/>
          <w:sz w:val="24"/>
          <w:szCs w:val="24"/>
        </w:rPr>
      </w:pPr>
    </w:p>
    <w:p w:rsidR="00457E6C" w:rsidRPr="005831B2" w:rsidRDefault="005831B2">
      <w:pPr>
        <w:spacing w:before="24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1.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Обґрунтування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технічних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та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якісних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характеристик</w:t>
      </w:r>
    </w:p>
    <w:p w:rsidR="00457E6C" w:rsidRPr="00D86298" w:rsidRDefault="005831B2">
      <w:pPr>
        <w:spacing w:after="16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Закупівля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кейтерингових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послуг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здійснюється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для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забезпечення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одноразовим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якісним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і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безпечним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гарячим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харчу</w:t>
      </w:r>
      <w:r w:rsidR="00E118B4">
        <w:rPr>
          <w:rFonts w:ascii="Times New Roman" w:hAnsi="Times New Roman" w:cs="Times New Roman"/>
          <w:color w:val="333333"/>
          <w:sz w:val="24"/>
          <w:szCs w:val="24"/>
          <w:lang w:val="ru-RU"/>
        </w:rPr>
        <w:t>ванням</w:t>
      </w:r>
      <w:proofErr w:type="spellEnd"/>
      <w:r w:rsidR="00E118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E118B4">
        <w:rPr>
          <w:rFonts w:ascii="Times New Roman" w:hAnsi="Times New Roman" w:cs="Times New Roman"/>
          <w:color w:val="333333"/>
          <w:sz w:val="24"/>
          <w:szCs w:val="24"/>
          <w:lang w:val="ru-RU"/>
        </w:rPr>
        <w:t>учнів</w:t>
      </w:r>
      <w:proofErr w:type="spellEnd"/>
      <w:r w:rsidR="00E118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КЗЗСО «</w:t>
      </w:r>
      <w:proofErr w:type="spellStart"/>
      <w:r w:rsidR="00E118B4">
        <w:rPr>
          <w:rFonts w:ascii="Times New Roman" w:hAnsi="Times New Roman" w:cs="Times New Roman"/>
          <w:color w:val="333333"/>
          <w:sz w:val="24"/>
          <w:szCs w:val="24"/>
          <w:lang w:val="ru-RU"/>
        </w:rPr>
        <w:t>Ліцей</w:t>
      </w:r>
      <w:proofErr w:type="spellEnd"/>
      <w:r w:rsidR="00E118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№1 с.</w:t>
      </w:r>
      <w:r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Петропавлівська Борщагівка».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Технічні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якісні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характеристики предмета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закупівлі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сформовано з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урахуванням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proofErr w:type="gram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наступних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820454"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вимог</w:t>
      </w:r>
      <w:proofErr w:type="spellEnd"/>
      <w:proofErr w:type="gram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нормативних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стандартів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:</w:t>
      </w:r>
    </w:p>
    <w:p w:rsidR="00457E6C" w:rsidRPr="00D86298" w:rsidRDefault="005831B2">
      <w:pPr>
        <w:spacing w:before="40"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•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Технологічна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модель та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раціон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: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Надання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послуг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здійснюється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за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технологічною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моделлю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«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опорна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кухня».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Постачання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страв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базується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на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примірному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чотиритижневому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сезонному меню на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осінній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і зимовий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періоди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розробленому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Виконавцем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погодженому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з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територіальним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органом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Держпродспоживслужби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відповідно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до Порядку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організації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харчування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gram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у закладах</w:t>
      </w:r>
      <w:proofErr w:type="gram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освіти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затвердженого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Постановою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КМУ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від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24.03.2021 № 305.</w:t>
      </w:r>
    </w:p>
    <w:p w:rsidR="00457E6C" w:rsidRPr="00D86298" w:rsidRDefault="005831B2">
      <w:pPr>
        <w:spacing w:before="40"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•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Фасування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транспортування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: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Готові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страви та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десерти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постачаються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в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порційних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індивідуальних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одноразових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лотках з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поліпропілену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(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або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іншого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матеріалу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стійкого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до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гарячого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середовища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) з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обов'язковою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наявністю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запаювальної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плівки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для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запобігання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розлиттю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розсипанню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з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дотриманням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температурних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режимів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.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Безпечність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матеріалів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одноразового посуду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підтверджується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Висновком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державної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санітарно-епідеміологічної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експертизи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або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Декларацією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про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відповідність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.</w:t>
      </w:r>
    </w:p>
    <w:p w:rsidR="00457E6C" w:rsidRPr="00D86298" w:rsidRDefault="005831B2">
      <w:pPr>
        <w:spacing w:before="40"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•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Стандарти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безпечності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якості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(НАССР та </w:t>
      </w:r>
      <w:r w:rsidRPr="00D86298">
        <w:rPr>
          <w:rFonts w:ascii="Times New Roman" w:hAnsi="Times New Roman" w:cs="Times New Roman"/>
          <w:b/>
          <w:color w:val="212121"/>
          <w:sz w:val="24"/>
          <w:szCs w:val="24"/>
        </w:rPr>
        <w:t>ISO</w:t>
      </w:r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):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Виконавець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повинен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забезпечити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функціонування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процедур,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заснованих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на принципах НАССР,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мати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чинні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сертифікати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ISO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9001:2018 та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ISO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22000:2019, 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також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підтвердити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внесення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відомостей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про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свої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потужності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до Державного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р</w:t>
      </w:r>
      <w:r w:rsidR="00652A1C">
        <w:rPr>
          <w:rFonts w:ascii="Times New Roman" w:hAnsi="Times New Roman" w:cs="Times New Roman"/>
          <w:color w:val="424242"/>
          <w:sz w:val="24"/>
          <w:szCs w:val="24"/>
          <w:lang w:val="ru-RU"/>
        </w:rPr>
        <w:t>еєстру</w:t>
      </w:r>
      <w:proofErr w:type="spellEnd"/>
      <w:r w:rsidR="00652A1C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="00652A1C">
        <w:rPr>
          <w:rFonts w:ascii="Times New Roman" w:hAnsi="Times New Roman" w:cs="Times New Roman"/>
          <w:color w:val="424242"/>
          <w:sz w:val="24"/>
          <w:szCs w:val="24"/>
          <w:lang w:val="ru-RU"/>
        </w:rPr>
        <w:t>операторів</w:t>
      </w:r>
      <w:proofErr w:type="spellEnd"/>
      <w:r w:rsidR="00652A1C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ринку та </w:t>
      </w:r>
      <w:proofErr w:type="spellStart"/>
      <w:proofErr w:type="gramStart"/>
      <w:r w:rsidR="00652A1C">
        <w:rPr>
          <w:rFonts w:ascii="Times New Roman" w:hAnsi="Times New Roman" w:cs="Times New Roman"/>
          <w:color w:val="424242"/>
          <w:sz w:val="24"/>
          <w:szCs w:val="24"/>
          <w:lang w:val="ru-RU"/>
        </w:rPr>
        <w:t>їхніх</w:t>
      </w:r>
      <w:proofErr w:type="spellEnd"/>
      <w:r w:rsidR="00652A1C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потужностей</w:t>
      </w:r>
      <w:proofErr w:type="spellEnd"/>
      <w:proofErr w:type="gram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.</w:t>
      </w:r>
    </w:p>
    <w:p w:rsidR="00457E6C" w:rsidRPr="00D86298" w:rsidRDefault="005831B2">
      <w:pPr>
        <w:spacing w:before="40"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•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Лабораторний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контроль: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Безпечність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питної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води (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відповідність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вимогам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ДСанПіН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2.2.4-171-10) та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готових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перших і других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страв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(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зокрема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страв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на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основі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кисломолочного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сиру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)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підтверджується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протоколами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лабораторних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досліджень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за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мікробіологічними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показниками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(МАФАМ, БГКП,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E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.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coli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Salmonella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Listeria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monocytogenes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тощо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),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виконаними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акредитованою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за ДСТУ 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ISO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/</w:t>
      </w:r>
      <w:r w:rsidRPr="00D86298">
        <w:rPr>
          <w:rFonts w:ascii="Times New Roman" w:hAnsi="Times New Roman" w:cs="Times New Roman"/>
          <w:color w:val="424242"/>
          <w:sz w:val="24"/>
          <w:szCs w:val="24"/>
        </w:rPr>
        <w:t>IEC</w:t>
      </w:r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17025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лабораторією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.</w:t>
      </w:r>
    </w:p>
    <w:p w:rsidR="00457E6C" w:rsidRPr="00D86298" w:rsidRDefault="005831B2">
      <w:pPr>
        <w:spacing w:before="40" w:after="8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lastRenderedPageBreak/>
        <w:t xml:space="preserve">• </w:t>
      </w:r>
      <w:proofErr w:type="spellStart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>Санітарно-гігієнічна</w:t>
      </w:r>
      <w:proofErr w:type="spellEnd"/>
      <w:r w:rsidRPr="00D86298"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  <w:t xml:space="preserve"> база та персонал: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Обов’язкова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наявність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у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Виконавця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зареєстрованих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виробничих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і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складських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приміщень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спеціалізованого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транспорту,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діючих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договорів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на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дезінфекцію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дезінсекцію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дератизацію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також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наявність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у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штаті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кваліфікованих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працівників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(технолог/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інженер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-технолог,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кухар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кухонний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робітник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,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комірник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)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із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відповідною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освітою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та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пройденим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медичним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оглядом</w:t>
      </w:r>
      <w:proofErr w:type="spellEnd"/>
      <w:r w:rsidRPr="00D86298">
        <w:rPr>
          <w:rFonts w:ascii="Times New Roman" w:hAnsi="Times New Roman" w:cs="Times New Roman"/>
          <w:color w:val="424242"/>
          <w:sz w:val="24"/>
          <w:szCs w:val="24"/>
          <w:lang w:val="ru-RU"/>
        </w:rPr>
        <w:t>.</w:t>
      </w:r>
    </w:p>
    <w:p w:rsidR="00457E6C" w:rsidRPr="004B0A22" w:rsidRDefault="005831B2">
      <w:pPr>
        <w:spacing w:before="24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  <w:r w:rsidRPr="004B0A2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2. </w:t>
      </w:r>
      <w:proofErr w:type="spellStart"/>
      <w:r w:rsidRPr="004B0A2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Обґрунтування</w:t>
      </w:r>
      <w:proofErr w:type="spellEnd"/>
      <w:r w:rsidRPr="004B0A2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</w:t>
      </w:r>
      <w:proofErr w:type="spellStart"/>
      <w:r w:rsidRPr="004B0A2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розміру</w:t>
      </w:r>
      <w:proofErr w:type="spellEnd"/>
      <w:r w:rsidRPr="004B0A2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бюджетного </w:t>
      </w:r>
      <w:proofErr w:type="spellStart"/>
      <w:r w:rsidRPr="004B0A22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призначення</w:t>
      </w:r>
      <w:proofErr w:type="spellEnd"/>
    </w:p>
    <w:p w:rsidR="00457E6C" w:rsidRPr="00D86298" w:rsidRDefault="005831B2">
      <w:pPr>
        <w:spacing w:after="16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Розмір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бюджетного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призначення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для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даної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закупівлі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сформовано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відп</w:t>
      </w:r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>овідно</w:t>
      </w:r>
      <w:proofErr w:type="spellEnd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до </w:t>
      </w:r>
      <w:proofErr w:type="spellStart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>кошторису</w:t>
      </w:r>
      <w:proofErr w:type="spellEnd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закладу </w:t>
      </w:r>
      <w:proofErr w:type="spellStart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>освіти</w:t>
      </w:r>
      <w:proofErr w:type="spellEnd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 на 2026 </w:t>
      </w:r>
      <w:proofErr w:type="spellStart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>рік</w:t>
      </w:r>
      <w:proofErr w:type="spellEnd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за КЕКВ 2230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«</w:t>
      </w:r>
      <w:proofErr w:type="spellStart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Продукти</w:t>
      </w:r>
      <w:proofErr w:type="spellEnd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>харчування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» з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урахуванням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обчисленої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потреби в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організації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одноразового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гарячого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4B0A2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B11BCE">
        <w:rPr>
          <w:rFonts w:ascii="Times New Roman" w:hAnsi="Times New Roman" w:cs="Times New Roman"/>
          <w:color w:val="333333"/>
          <w:sz w:val="24"/>
          <w:szCs w:val="24"/>
          <w:lang w:val="ru-RU"/>
        </w:rPr>
        <w:t>харчування</w:t>
      </w:r>
      <w:proofErr w:type="spellEnd"/>
      <w:r w:rsidR="00B11BC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B11BCE">
        <w:rPr>
          <w:rFonts w:ascii="Times New Roman" w:hAnsi="Times New Roman" w:cs="Times New Roman"/>
          <w:color w:val="333333"/>
          <w:sz w:val="24"/>
          <w:szCs w:val="24"/>
          <w:lang w:val="ru-RU"/>
        </w:rPr>
        <w:t>здобувачів</w:t>
      </w:r>
      <w:proofErr w:type="spellEnd"/>
      <w:r w:rsidR="00B11BC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B11BCE">
        <w:rPr>
          <w:rFonts w:ascii="Times New Roman" w:hAnsi="Times New Roman" w:cs="Times New Roman"/>
          <w:color w:val="333333"/>
          <w:sz w:val="24"/>
          <w:szCs w:val="24"/>
          <w:lang w:val="ru-RU"/>
        </w:rPr>
        <w:t>освіти</w:t>
      </w:r>
      <w:proofErr w:type="spellEnd"/>
      <w:r w:rsidR="00B11BC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на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осінньо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-зимовий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період</w:t>
      </w:r>
      <w:proofErr w:type="spellEnd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і становить: </w:t>
      </w:r>
      <w:r w:rsidR="003C17FC" w:rsidRPr="00D86298">
        <w:rPr>
          <w:rFonts w:ascii="Times New Roman" w:hAnsi="Times New Roman" w:cs="Times New Roman"/>
          <w:color w:val="1B365D"/>
          <w:sz w:val="24"/>
          <w:szCs w:val="24"/>
          <w:lang w:val="ru-RU"/>
        </w:rPr>
        <w:t>2 32</w:t>
      </w:r>
      <w:r w:rsidR="00820454" w:rsidRPr="00D86298">
        <w:rPr>
          <w:rFonts w:ascii="Times New Roman" w:hAnsi="Times New Roman" w:cs="Times New Roman"/>
          <w:color w:val="1B365D"/>
          <w:sz w:val="24"/>
          <w:szCs w:val="24"/>
          <w:lang w:val="ru-RU"/>
        </w:rPr>
        <w:t>9</w:t>
      </w:r>
      <w:r w:rsidR="003C17FC" w:rsidRPr="00D86298">
        <w:rPr>
          <w:rFonts w:ascii="Times New Roman" w:hAnsi="Times New Roman" w:cs="Times New Roman"/>
          <w:color w:val="1B365D"/>
          <w:sz w:val="24"/>
          <w:szCs w:val="24"/>
          <w:lang w:val="ru-RU"/>
        </w:rPr>
        <w:t xml:space="preserve"> 740,00 грн.</w:t>
      </w:r>
    </w:p>
    <w:p w:rsidR="00457E6C" w:rsidRPr="005831B2" w:rsidRDefault="005831B2">
      <w:pPr>
        <w:spacing w:before="240" w:after="120"/>
        <w:rPr>
          <w:rFonts w:ascii="Times New Roman" w:hAnsi="Times New Roman" w:cs="Times New Roman"/>
          <w:b/>
          <w:color w:val="1B365D"/>
          <w:sz w:val="24"/>
          <w:szCs w:val="24"/>
        </w:rPr>
      </w:pPr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 xml:space="preserve">3.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>Обґрунтування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>очікуваної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>вартості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>предмета</w:t>
      </w:r>
      <w:proofErr w:type="spellEnd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 xml:space="preserve"> </w:t>
      </w:r>
      <w:proofErr w:type="spellStart"/>
      <w:r w:rsidRPr="005831B2">
        <w:rPr>
          <w:rFonts w:ascii="Times New Roman" w:hAnsi="Times New Roman" w:cs="Times New Roman"/>
          <w:b/>
          <w:color w:val="1B365D"/>
          <w:sz w:val="24"/>
          <w:szCs w:val="24"/>
        </w:rPr>
        <w:t>закупівлі</w:t>
      </w:r>
      <w:proofErr w:type="spellEnd"/>
    </w:p>
    <w:p w:rsidR="00457E6C" w:rsidRPr="00321B4C" w:rsidRDefault="005831B2">
      <w:pPr>
        <w:spacing w:after="16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Розрахунок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очікуваної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вартості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предмета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закупівлі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здійснено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відповідно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до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Примірної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методики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визначення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очікуваної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вартості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предмета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закупівлі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затвердженої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наказом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Мінекономіки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від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25.03.2020 № 596)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методом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порівняння</w:t>
      </w:r>
      <w:proofErr w:type="spellEnd"/>
      <w:r w:rsidRPr="009B6D38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ринкових</w:t>
      </w:r>
      <w:proofErr w:type="spellEnd"/>
      <w:r w:rsidRPr="009B6D38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цін</w:t>
      </w:r>
      <w:proofErr w:type="spellEnd"/>
      <w:r w:rsidRPr="009B6D38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9B6D3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Замовником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проведено</w:t>
      </w:r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аналіз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ринку</w:t>
      </w:r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послуг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кейтерингу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шляхом</w:t>
      </w:r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моніторингу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цінових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пропозицій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постачальників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та</w:t>
      </w:r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аналізу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виконаних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аналогічних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договорів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у</w:t>
      </w:r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  <w:lang w:val="ru-RU"/>
        </w:rPr>
        <w:t>системі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color w:val="333333"/>
          <w:sz w:val="24"/>
          <w:szCs w:val="24"/>
        </w:rPr>
        <w:t>Prozorro</w:t>
      </w:r>
      <w:proofErr w:type="spellEnd"/>
      <w:r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652A1C">
        <w:rPr>
          <w:rFonts w:ascii="Times New Roman" w:hAnsi="Times New Roman" w:cs="Times New Roman"/>
          <w:color w:val="333333"/>
          <w:sz w:val="24"/>
          <w:szCs w:val="24"/>
          <w:lang w:val="ru-RU"/>
        </w:rPr>
        <w:t>за</w:t>
      </w:r>
      <w:r w:rsidR="00652A1C"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652A1C">
        <w:rPr>
          <w:rFonts w:ascii="Times New Roman" w:hAnsi="Times New Roman" w:cs="Times New Roman"/>
          <w:color w:val="333333"/>
          <w:sz w:val="24"/>
          <w:szCs w:val="24"/>
          <w:lang w:val="ru-RU"/>
        </w:rPr>
        <w:t>кодом</w:t>
      </w:r>
      <w:r w:rsidR="00652A1C"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652A1C">
        <w:rPr>
          <w:rFonts w:ascii="Times New Roman" w:hAnsi="Times New Roman" w:cs="Times New Roman"/>
          <w:color w:val="333333"/>
          <w:sz w:val="24"/>
          <w:szCs w:val="24"/>
          <w:lang w:val="ru-RU"/>
        </w:rPr>
        <w:t>ДК</w:t>
      </w:r>
      <w:r w:rsidR="00652A1C"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021:2015 55520000-1 </w:t>
      </w:r>
      <w:proofErr w:type="gramStart"/>
      <w:r w:rsidR="00652A1C"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="00652A1C" w:rsidRPr="0086659E">
        <w:rPr>
          <w:rFonts w:ascii="Calibri" w:hAnsi="Calibri"/>
          <w:color w:val="333333"/>
          <w:sz w:val="20"/>
          <w:lang w:val="ru-RU"/>
        </w:rPr>
        <w:t xml:space="preserve"> </w:t>
      </w:r>
      <w:proofErr w:type="spellStart"/>
      <w:r w:rsidR="00652A1C" w:rsidRPr="00652A1C">
        <w:rPr>
          <w:rFonts w:ascii="Times New Roman" w:hAnsi="Times New Roman" w:cs="Times New Roman"/>
          <w:color w:val="333333"/>
          <w:sz w:val="24"/>
          <w:szCs w:val="24"/>
          <w:lang w:val="ru-RU"/>
        </w:rPr>
        <w:t>Кейтерингові</w:t>
      </w:r>
      <w:proofErr w:type="spellEnd"/>
      <w:proofErr w:type="gramEnd"/>
      <w:r w:rsidR="00652A1C"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652A1C" w:rsidRPr="00652A1C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послуги</w:t>
      </w:r>
      <w:proofErr w:type="spellEnd"/>
      <w:r w:rsidR="00652A1C" w:rsidRPr="0086659E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="0086659E">
        <w:rPr>
          <w:rFonts w:ascii="Times New Roman" w:hAnsi="Times New Roman" w:cs="Times New Roman"/>
          <w:color w:val="333333"/>
          <w:sz w:val="24"/>
          <w:szCs w:val="24"/>
          <w:lang w:val="uk-UA"/>
        </w:rPr>
        <w:t>.</w:t>
      </w:r>
      <w:r w:rsidR="0086659E" w:rsidRPr="0086659E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Під</w:t>
      </w:r>
      <w:proofErr w:type="spellEnd"/>
      <w:r w:rsidR="0086659E" w:rsidRPr="00321B4C">
        <w:rPr>
          <w:lang w:val="ru-RU"/>
        </w:rPr>
        <w:t xml:space="preserve"> час </w:t>
      </w:r>
      <w:proofErr w:type="spellStart"/>
      <w:r w:rsidR="0086659E" w:rsidRPr="00321B4C">
        <w:rPr>
          <w:lang w:val="ru-RU"/>
        </w:rPr>
        <w:t>визначення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очікуваної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вартості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закупівлі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також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враховано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отримані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від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потенційних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постачальників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комерційні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пропозиції</w:t>
      </w:r>
      <w:proofErr w:type="spellEnd"/>
      <w:r w:rsidR="0086659E" w:rsidRPr="00321B4C">
        <w:rPr>
          <w:lang w:val="ru-RU"/>
        </w:rPr>
        <w:t xml:space="preserve">, </w:t>
      </w:r>
      <w:proofErr w:type="spellStart"/>
      <w:r w:rsidR="0086659E" w:rsidRPr="00321B4C">
        <w:rPr>
          <w:lang w:val="ru-RU"/>
        </w:rPr>
        <w:t>зокрема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комерційну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пропозицію</w:t>
      </w:r>
      <w:proofErr w:type="spellEnd"/>
      <w:r w:rsidR="0086659E" w:rsidRPr="00321B4C">
        <w:rPr>
          <w:lang w:val="ru-RU"/>
        </w:rPr>
        <w:t xml:space="preserve"> ФОП </w:t>
      </w:r>
      <w:proofErr w:type="spellStart"/>
      <w:r w:rsidR="0086659E" w:rsidRPr="00321B4C">
        <w:rPr>
          <w:lang w:val="ru-RU"/>
        </w:rPr>
        <w:t>Горшкальова</w:t>
      </w:r>
      <w:proofErr w:type="spellEnd"/>
      <w:r w:rsidR="0086659E" w:rsidRPr="00321B4C">
        <w:rPr>
          <w:lang w:val="ru-RU"/>
        </w:rPr>
        <w:t xml:space="preserve"> В. Н., </w:t>
      </w:r>
      <w:proofErr w:type="spellStart"/>
      <w:r w:rsidR="0086659E" w:rsidRPr="00321B4C">
        <w:rPr>
          <w:lang w:val="ru-RU"/>
        </w:rPr>
        <w:t>комерційну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пропозицію</w:t>
      </w:r>
      <w:proofErr w:type="spellEnd"/>
      <w:r w:rsidR="0086659E" w:rsidRPr="00321B4C">
        <w:rPr>
          <w:lang w:val="ru-RU"/>
        </w:rPr>
        <w:t xml:space="preserve"> «</w:t>
      </w:r>
      <w:proofErr w:type="spellStart"/>
      <w:r w:rsidR="0086659E" w:rsidRPr="00321B4C">
        <w:rPr>
          <w:lang w:val="ru-RU"/>
        </w:rPr>
        <w:t>Лісова</w:t>
      </w:r>
      <w:proofErr w:type="spellEnd"/>
      <w:r w:rsidR="0086659E" w:rsidRPr="00321B4C">
        <w:rPr>
          <w:lang w:val="ru-RU"/>
        </w:rPr>
        <w:t xml:space="preserve"> кухня», а </w:t>
      </w:r>
      <w:proofErr w:type="spellStart"/>
      <w:r w:rsidR="0086659E" w:rsidRPr="00321B4C">
        <w:rPr>
          <w:lang w:val="ru-RU"/>
        </w:rPr>
        <w:t>також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інші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отримані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цінові</w:t>
      </w:r>
      <w:proofErr w:type="spellEnd"/>
      <w:r w:rsidR="0086659E" w:rsidRPr="00321B4C">
        <w:rPr>
          <w:lang w:val="ru-RU"/>
        </w:rPr>
        <w:t xml:space="preserve"> </w:t>
      </w:r>
      <w:proofErr w:type="spellStart"/>
      <w:r w:rsidR="0086659E" w:rsidRPr="00321B4C">
        <w:rPr>
          <w:lang w:val="ru-RU"/>
        </w:rPr>
        <w:t>пропозиції</w:t>
      </w:r>
      <w:proofErr w:type="spellEnd"/>
    </w:p>
    <w:p w:rsidR="009B6D38" w:rsidRDefault="005831B2" w:rsidP="009B6D38">
      <w:pPr>
        <w:spacing w:before="40" w:after="6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321B4C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Розрахунок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планової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добової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потреби в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харчуванні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(301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порція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/день)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здійснено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виходячи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з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облікової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(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фактичної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)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чисельності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здобувачів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освіти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та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середньостатистичного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коефіцієнта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proofErr w:type="spellStart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відвідуваності</w:t>
      </w:r>
      <w:proofErr w:type="spellEnd"/>
      <w:r w:rsidR="009B6D38" w:rsidRPr="009B6D38">
        <w:rPr>
          <w:rFonts w:ascii="Times New Roman" w:hAnsi="Times New Roman" w:cs="Times New Roman"/>
          <w:color w:val="333333"/>
          <w:sz w:val="24"/>
          <w:szCs w:val="24"/>
          <w:lang w:val="ru-RU"/>
        </w:rPr>
        <w:t>.</w:t>
      </w:r>
    </w:p>
    <w:p w:rsidR="000B118E" w:rsidRPr="000B118E" w:rsidRDefault="005831B2" w:rsidP="00DB0224">
      <w:pPr>
        <w:spacing w:before="160" w:after="240"/>
        <w:rPr>
          <w:rFonts w:ascii="Times New Roman" w:hAnsi="Times New Roman" w:cs="Times New Roman"/>
          <w:color w:val="1B365D"/>
          <w:sz w:val="24"/>
          <w:szCs w:val="24"/>
          <w:lang w:val="ru-RU"/>
        </w:rPr>
      </w:pP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Загальна</w:t>
      </w:r>
      <w:proofErr w:type="spellEnd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очікувана</w:t>
      </w:r>
      <w:proofErr w:type="spellEnd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вартість</w:t>
      </w:r>
      <w:proofErr w:type="spellEnd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proofErr w:type="spellStart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закупівлі</w:t>
      </w:r>
      <w:proofErr w:type="spellEnd"/>
      <w:r w:rsidRPr="00D8629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становить:</w:t>
      </w:r>
      <w:r w:rsidRPr="00D86298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 xml:space="preserve"> </w:t>
      </w:r>
      <w:r w:rsidR="00DB0224" w:rsidRPr="00D86298">
        <w:rPr>
          <w:rFonts w:ascii="Times New Roman" w:hAnsi="Times New Roman" w:cs="Times New Roman"/>
          <w:color w:val="1B365D"/>
          <w:sz w:val="24"/>
          <w:szCs w:val="24"/>
          <w:lang w:val="ru-RU"/>
        </w:rPr>
        <w:t>2 329 740,00 грн.</w:t>
      </w:r>
      <w:r w:rsidR="000B118E" w:rsidRPr="000B118E">
        <w:rPr>
          <w:lang w:val="ru-RU"/>
        </w:rPr>
        <w:br/>
      </w:r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 xml:space="preserve">Предмет </w:t>
      </w:r>
      <w:proofErr w:type="spellStart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>закупівлі</w:t>
      </w:r>
      <w:proofErr w:type="spellEnd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>оподатковується</w:t>
      </w:r>
      <w:proofErr w:type="spellEnd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 xml:space="preserve"> ПДВ </w:t>
      </w:r>
      <w:proofErr w:type="spellStart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>відповідно</w:t>
      </w:r>
      <w:proofErr w:type="spellEnd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 xml:space="preserve"> до ст.197 </w:t>
      </w:r>
      <w:proofErr w:type="spellStart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>Податкового</w:t>
      </w:r>
      <w:proofErr w:type="spellEnd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 xml:space="preserve"> Кодексу </w:t>
      </w:r>
      <w:proofErr w:type="spellStart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="000B118E" w:rsidRPr="000B118E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  <w:lang w:val="ru-RU"/>
        </w:rPr>
        <w:t>.</w:t>
      </w:r>
    </w:p>
    <w:p w:rsidR="00457E6C" w:rsidRPr="009B6D38" w:rsidRDefault="00457E6C">
      <w:pPr>
        <w:spacing w:before="240"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57E6C" w:rsidRPr="009B6D38" w:rsidSect="006F453E">
      <w:pgSz w:w="12240" w:h="15840"/>
      <w:pgMar w:top="284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60C4"/>
    <w:rsid w:val="00024F7A"/>
    <w:rsid w:val="00034616"/>
    <w:rsid w:val="0006063C"/>
    <w:rsid w:val="000B118E"/>
    <w:rsid w:val="0015074B"/>
    <w:rsid w:val="001B38E8"/>
    <w:rsid w:val="0029639D"/>
    <w:rsid w:val="00321B4C"/>
    <w:rsid w:val="00326F90"/>
    <w:rsid w:val="003C17FC"/>
    <w:rsid w:val="00442218"/>
    <w:rsid w:val="00457E6C"/>
    <w:rsid w:val="004B0A22"/>
    <w:rsid w:val="00516161"/>
    <w:rsid w:val="005831B2"/>
    <w:rsid w:val="00606D70"/>
    <w:rsid w:val="00652A1C"/>
    <w:rsid w:val="006F453E"/>
    <w:rsid w:val="007110FF"/>
    <w:rsid w:val="00820454"/>
    <w:rsid w:val="008576E9"/>
    <w:rsid w:val="00866282"/>
    <w:rsid w:val="0086659E"/>
    <w:rsid w:val="008C10E8"/>
    <w:rsid w:val="009B6D38"/>
    <w:rsid w:val="00A56B83"/>
    <w:rsid w:val="00AA1D8D"/>
    <w:rsid w:val="00B11BCE"/>
    <w:rsid w:val="00B32216"/>
    <w:rsid w:val="00B47730"/>
    <w:rsid w:val="00CB0664"/>
    <w:rsid w:val="00D00891"/>
    <w:rsid w:val="00D86298"/>
    <w:rsid w:val="00DB0224"/>
    <w:rsid w:val="00E118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BE49649-19BA-4ACF-AE30-001B797C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024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24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D11462-63DA-451E-8DDF-F101B8AC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Олена Сидорук</cp:lastModifiedBy>
  <cp:revision>28</cp:revision>
  <cp:lastPrinted>2026-08-27T13:44:00Z</cp:lastPrinted>
  <dcterms:created xsi:type="dcterms:W3CDTF">2013-12-23T23:15:00Z</dcterms:created>
  <dcterms:modified xsi:type="dcterms:W3CDTF">2026-08-27T13:45:00Z</dcterms:modified>
  <cp:category/>
</cp:coreProperties>
</file>