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558B730" w14:textId="6A228440" w:rsidR="00171A09" w:rsidRPr="00941914" w:rsidRDefault="00743877" w:rsidP="00171A09">
      <w:pPr>
        <w:spacing w:after="0" w:line="240" w:lineRule="auto"/>
        <w:jc w:val="center"/>
        <w:rPr>
          <w:rFonts w:ascii="Times New Roman" w:eastAsia="Times New Roman" w:hAnsi="Times New Roman"/>
          <w:bCs/>
          <w:i/>
          <w:sz w:val="28"/>
          <w:szCs w:val="28"/>
          <w:lang w:val="ru-RU" w:eastAsia="uk-UA"/>
        </w:rPr>
      </w:pPr>
      <w:r w:rsidRPr="00941914">
        <w:rPr>
          <w:rFonts w:ascii="Times New Roman" w:hAnsi="Times New Roman"/>
          <w:b/>
          <w:sz w:val="28"/>
          <w:szCs w:val="28"/>
        </w:rPr>
        <w:t>Комунальний заклад загальної середньої освіти «Ліцей№1 с. Петропавлівська Борщагівка» Борщагівської сільської ради Бучанського району Київської області</w:t>
      </w:r>
    </w:p>
    <w:p w14:paraId="58D6B842" w14:textId="77777777" w:rsidR="00171A09" w:rsidRPr="00640510" w:rsidRDefault="00171A09" w:rsidP="00171A09">
      <w:pPr>
        <w:spacing w:before="100" w:beforeAutospacing="1" w:after="0" w:line="240" w:lineRule="auto"/>
        <w:jc w:val="center"/>
        <w:rPr>
          <w:rFonts w:ascii="Times New Roman" w:hAnsi="Times New Roman"/>
          <w:b/>
          <w:bCs/>
          <w:sz w:val="24"/>
          <w:szCs w:val="24"/>
        </w:rPr>
      </w:pPr>
      <w:r w:rsidRPr="00640510">
        <w:rPr>
          <w:rFonts w:ascii="Times New Roman" w:hAnsi="Times New Roman"/>
          <w:b/>
          <w:bCs/>
          <w:sz w:val="24"/>
          <w:szCs w:val="24"/>
        </w:rPr>
        <w:t xml:space="preserve">ОБҐРУНТУВАННЯ </w:t>
      </w:r>
    </w:p>
    <w:p w14:paraId="607E0983" w14:textId="3FDD5620" w:rsidR="00171A09" w:rsidRPr="006D1A91" w:rsidRDefault="00171A09" w:rsidP="006D1A91">
      <w:pPr>
        <w:tabs>
          <w:tab w:val="left" w:pos="8025"/>
        </w:tabs>
        <w:spacing w:after="0" w:line="240" w:lineRule="auto"/>
        <w:rPr>
          <w:rStyle w:val="a4"/>
          <w:b/>
          <w:i w:val="0"/>
          <w:iCs w:val="0"/>
        </w:rPr>
      </w:pPr>
      <w:r w:rsidRPr="00ED641B">
        <w:rPr>
          <w:rFonts w:ascii="Times New Roman" w:hAnsi="Times New Roman"/>
          <w:bCs/>
          <w:sz w:val="24"/>
          <w:szCs w:val="24"/>
        </w:rPr>
        <w:t>технічних та якісних характеристик закупівлі</w:t>
      </w:r>
      <w:r w:rsidR="003F1AFB" w:rsidRPr="00747861">
        <w:rPr>
          <w:sz w:val="24"/>
          <w:szCs w:val="24"/>
        </w:rPr>
        <w:t xml:space="preserve"> </w:t>
      </w:r>
      <w:r w:rsidR="005833D1" w:rsidRPr="00EB53AA">
        <w:rPr>
          <w:rFonts w:ascii="Times New Roman" w:hAnsi="Times New Roman"/>
          <w:b/>
          <w:sz w:val="24"/>
          <w:szCs w:val="24"/>
          <w:lang w:eastAsia="ru-RU"/>
        </w:rPr>
        <w:t>«Обладнання для харчоблоків»</w:t>
      </w:r>
      <w:r w:rsidR="005833D1">
        <w:rPr>
          <w:rFonts w:ascii="Times New Roman" w:hAnsi="Times New Roman"/>
          <w:b/>
          <w:sz w:val="24"/>
          <w:szCs w:val="24"/>
          <w:lang w:eastAsia="ru-RU"/>
        </w:rPr>
        <w:t xml:space="preserve"> </w:t>
      </w:r>
      <w:r w:rsidR="005833D1" w:rsidRPr="00251566">
        <w:rPr>
          <w:rFonts w:ascii="Times New Roman" w:hAnsi="Times New Roman"/>
          <w:b/>
          <w:sz w:val="24"/>
          <w:szCs w:val="24"/>
          <w:lang w:eastAsia="ru-RU"/>
        </w:rPr>
        <w:t>(ДК 021:2015 - 39310000-8 Обладнання для закладів громадського харчування)</w:t>
      </w:r>
      <w:r w:rsidR="00132D46">
        <w:rPr>
          <w:rFonts w:ascii="Times New Roman" w:hAnsi="Times New Roman"/>
          <w:b/>
        </w:rPr>
        <w:t>,</w:t>
      </w:r>
      <w:r w:rsidR="00CF7047">
        <w:rPr>
          <w:rFonts w:ascii="Times New Roman" w:hAnsi="Times New Roman"/>
          <w:b/>
        </w:rPr>
        <w:t xml:space="preserve">  </w:t>
      </w:r>
      <w:r w:rsidRPr="00640510">
        <w:rPr>
          <w:rFonts w:ascii="Times New Roman" w:hAnsi="Times New Roman"/>
          <w:bCs/>
          <w:sz w:val="24"/>
          <w:szCs w:val="24"/>
        </w:rPr>
        <w:t>розміру бюджетного призначення, очікуваної вартості предмета закупівлі</w:t>
      </w:r>
      <w:r w:rsidR="006D620A">
        <w:rPr>
          <w:rFonts w:ascii="Times New Roman" w:hAnsi="Times New Roman"/>
          <w:b/>
          <w:bCs/>
          <w:lang w:val="ru-RU"/>
        </w:rPr>
        <w:t xml:space="preserve"> </w:t>
      </w:r>
      <w:r w:rsidRPr="00640510">
        <w:rPr>
          <w:rStyle w:val="a4"/>
          <w:rFonts w:ascii="Times New Roman" w:hAnsi="Times New Roman"/>
          <w:bCs/>
          <w:sz w:val="24"/>
          <w:szCs w:val="24"/>
        </w:rPr>
        <w:t>(оприлюднюється на виконання постанови КМУ № 710 від 11.10.2016 «Про ефективне використання державних коштів» (зі змінами))</w:t>
      </w:r>
    </w:p>
    <w:p w14:paraId="7CACF26C" w14:textId="77777777" w:rsidR="000F3EE0" w:rsidRPr="00926725" w:rsidRDefault="00171A09" w:rsidP="00D007CD">
      <w:pPr>
        <w:spacing w:after="0" w:line="240" w:lineRule="auto"/>
        <w:jc w:val="center"/>
        <w:rPr>
          <w:rStyle w:val="a4"/>
          <w:rFonts w:ascii="Times New Roman" w:hAnsi="Times New Roman"/>
          <w:b/>
          <w:bCs/>
          <w:i w:val="0"/>
        </w:rPr>
      </w:pPr>
      <w:r w:rsidRPr="00926725">
        <w:rPr>
          <w:rStyle w:val="a4"/>
          <w:rFonts w:ascii="Times New Roman" w:hAnsi="Times New Roman"/>
          <w:b/>
          <w:bCs/>
          <w:i w:val="0"/>
        </w:rPr>
        <w:t>Найменування, місцезнаходження та ідентифікаційний код замовника в Єдиному державному реєстрі юридичних осіб, фізичних осіб — підприємців та громадських формувань, його категорія:</w:t>
      </w:r>
    </w:p>
    <w:p w14:paraId="13FA0063" w14:textId="11DD10AC" w:rsidR="00D007CD" w:rsidRPr="00786604" w:rsidRDefault="00D007CD" w:rsidP="000F3EE0">
      <w:pPr>
        <w:spacing w:after="0" w:line="240" w:lineRule="auto"/>
        <w:rPr>
          <w:rFonts w:ascii="Times New Roman" w:eastAsia="Times New Roman" w:hAnsi="Times New Roman"/>
          <w:bCs/>
          <w:i/>
          <w:sz w:val="24"/>
          <w:szCs w:val="24"/>
          <w:lang w:eastAsia="uk-UA"/>
        </w:rPr>
      </w:pPr>
      <w:r w:rsidRPr="00786604">
        <w:rPr>
          <w:rFonts w:ascii="Times New Roman" w:hAnsi="Times New Roman"/>
          <w:i/>
          <w:sz w:val="24"/>
          <w:szCs w:val="24"/>
        </w:rPr>
        <w:t>Комунальний заклад загальної середньої освіти «Ліцей№1 с. Петропавлівська Борщагівка» Борщагівської сільської ради Бучанського району Київської області</w:t>
      </w:r>
    </w:p>
    <w:p w14:paraId="5E3FC320" w14:textId="7D5A66D8" w:rsidR="00171A09" w:rsidRPr="00926725" w:rsidRDefault="00C26DA0" w:rsidP="000F3EE0">
      <w:pPr>
        <w:pStyle w:val="rvps2"/>
        <w:shd w:val="clear" w:color="auto" w:fill="FFFFFF"/>
        <w:spacing w:before="0" w:beforeAutospacing="0" w:after="0" w:afterAutospacing="0"/>
        <w:jc w:val="both"/>
        <w:rPr>
          <w:b/>
          <w:i/>
          <w:color w:val="000000"/>
        </w:rPr>
      </w:pPr>
      <w:r w:rsidRPr="00786604">
        <w:rPr>
          <w:rStyle w:val="a4"/>
          <w:bCs/>
        </w:rPr>
        <w:t>код ЄДРПОУ 42985994</w:t>
      </w:r>
      <w:r w:rsidR="00B473D1" w:rsidRPr="00926725">
        <w:rPr>
          <w:rStyle w:val="a4"/>
          <w:bCs/>
        </w:rPr>
        <w:t xml:space="preserve">, категорія - </w:t>
      </w:r>
      <w:r w:rsidR="00B473D1" w:rsidRPr="00926725">
        <w:rPr>
          <w:bCs/>
        </w:rPr>
        <w:t>юридична особа, яка забезпечує потреби держави або територіальної громади</w:t>
      </w:r>
      <w:r w:rsidR="00B473D1" w:rsidRPr="00926725">
        <w:rPr>
          <w:rStyle w:val="a4"/>
          <w:bCs/>
        </w:rPr>
        <w:t>.</w:t>
      </w:r>
    </w:p>
    <w:p w14:paraId="66A31BFA" w14:textId="77777777" w:rsidR="007F0528" w:rsidRDefault="00171A09" w:rsidP="00717CE1">
      <w:pPr>
        <w:spacing w:before="100" w:beforeAutospacing="1" w:after="100" w:afterAutospacing="1" w:line="240" w:lineRule="auto"/>
        <w:jc w:val="both"/>
        <w:rPr>
          <w:rFonts w:ascii="Times New Roman" w:eastAsia="Times New Roman" w:hAnsi="Times New Roman"/>
          <w:b/>
          <w:i/>
          <w:color w:val="000000"/>
          <w:sz w:val="24"/>
          <w:szCs w:val="24"/>
        </w:rPr>
      </w:pPr>
      <w:r w:rsidRPr="00A33041">
        <w:rPr>
          <w:rFonts w:ascii="Times New Roman" w:hAnsi="Times New Roman"/>
          <w:sz w:val="24"/>
          <w:szCs w:val="24"/>
        </w:rPr>
        <w:t>Назва предмета закупівлі із зазначенням коду за Єдиним закупівельним словником</w:t>
      </w:r>
      <w:r w:rsidRPr="00032A05">
        <w:t xml:space="preserve"> (у</w:t>
      </w:r>
      <w:r w:rsidRPr="002E73CF">
        <w:rPr>
          <w:rFonts w:ascii="Times New Roman" w:eastAsia="Times New Roman" w:hAnsi="Times New Roman"/>
          <w:b/>
          <w:color w:val="000000"/>
          <w:sz w:val="24"/>
          <w:szCs w:val="24"/>
        </w:rPr>
        <w:t xml:space="preserve"> разі поділу на лоти такі відомості повинні зазначатися стосовно кожного лота) та назви відповідних класифікаторів предмета закупівлі й частин предмета закупівлі (лотів) (за наявності):</w:t>
      </w:r>
      <w:r w:rsidR="006802E5">
        <w:rPr>
          <w:rFonts w:ascii="Times New Roman" w:hAnsi="Times New Roman"/>
          <w:sz w:val="24"/>
          <w:szCs w:val="24"/>
        </w:rPr>
        <w:t xml:space="preserve"> </w:t>
      </w:r>
      <w:r w:rsidR="007F0528" w:rsidRPr="00251566">
        <w:rPr>
          <w:rFonts w:ascii="Times New Roman" w:hAnsi="Times New Roman"/>
          <w:b/>
          <w:sz w:val="24"/>
          <w:szCs w:val="24"/>
          <w:lang w:eastAsia="ru-RU"/>
        </w:rPr>
        <w:t>ДК 021:2015 - 39310000-8 Обладнання для закладів громадського харчування</w:t>
      </w:r>
      <w:r w:rsidR="007F0528" w:rsidRPr="0089444A">
        <w:rPr>
          <w:rFonts w:ascii="Times New Roman" w:eastAsia="Times New Roman" w:hAnsi="Times New Roman"/>
          <w:b/>
          <w:i/>
          <w:color w:val="000000"/>
          <w:sz w:val="24"/>
          <w:szCs w:val="24"/>
        </w:rPr>
        <w:t xml:space="preserve"> </w:t>
      </w:r>
    </w:p>
    <w:p w14:paraId="34A75386" w14:textId="1A752E59" w:rsidR="00E04D54" w:rsidRDefault="00171A09" w:rsidP="00717CE1">
      <w:pPr>
        <w:spacing w:before="100" w:beforeAutospacing="1" w:after="100" w:afterAutospacing="1" w:line="240" w:lineRule="auto"/>
        <w:jc w:val="both"/>
        <w:rPr>
          <w:rFonts w:ascii="Times New Roman" w:eastAsia="Times New Roman" w:hAnsi="Times New Roman"/>
          <w:b/>
          <w:i/>
          <w:color w:val="000000"/>
          <w:sz w:val="24"/>
          <w:szCs w:val="24"/>
        </w:rPr>
      </w:pPr>
      <w:r w:rsidRPr="0089444A">
        <w:rPr>
          <w:rFonts w:ascii="Times New Roman" w:eastAsia="Times New Roman" w:hAnsi="Times New Roman"/>
          <w:b/>
          <w:i/>
          <w:color w:val="000000"/>
          <w:sz w:val="24"/>
          <w:szCs w:val="24"/>
        </w:rPr>
        <w:t>Вид та ідентифікатор процедури закупівлі:</w:t>
      </w:r>
      <w:r w:rsidR="007327EB" w:rsidRPr="0089444A">
        <w:rPr>
          <w:rFonts w:ascii="Times New Roman" w:eastAsia="Times New Roman" w:hAnsi="Times New Roman"/>
          <w:b/>
          <w:i/>
          <w:color w:val="000000"/>
          <w:sz w:val="24"/>
          <w:szCs w:val="24"/>
        </w:rPr>
        <w:t xml:space="preserve"> відкриті торги</w:t>
      </w:r>
      <w:r w:rsidR="0089506F" w:rsidRPr="0089444A">
        <w:rPr>
          <w:rFonts w:ascii="Times New Roman" w:eastAsia="Times New Roman" w:hAnsi="Times New Roman"/>
          <w:b/>
          <w:i/>
          <w:color w:val="000000"/>
          <w:sz w:val="24"/>
          <w:szCs w:val="24"/>
        </w:rPr>
        <w:t xml:space="preserve"> з особливостями</w:t>
      </w:r>
      <w:r w:rsidR="00B473D1" w:rsidRPr="0089444A">
        <w:rPr>
          <w:rFonts w:ascii="Times New Roman" w:eastAsia="Times New Roman" w:hAnsi="Times New Roman"/>
          <w:b/>
          <w:i/>
          <w:color w:val="000000"/>
          <w:sz w:val="24"/>
          <w:szCs w:val="24"/>
        </w:rPr>
        <w:t>,</w:t>
      </w:r>
    </w:p>
    <w:p w14:paraId="2C9F4DDC" w14:textId="0FC8BCBB" w:rsidR="00743B33" w:rsidRDefault="00743B33" w:rsidP="007C6787">
      <w:pPr>
        <w:spacing w:after="0" w:line="240" w:lineRule="auto"/>
        <w:jc w:val="both"/>
        <w:rPr>
          <w:rFonts w:ascii="Times New Roman" w:hAnsi="Times New Roman"/>
          <w:b/>
          <w:sz w:val="24"/>
          <w:szCs w:val="24"/>
        </w:rPr>
      </w:pPr>
      <w:r w:rsidRPr="00743B33">
        <w:rPr>
          <w:rFonts w:ascii="Times New Roman" w:eastAsia="Times New Roman" w:hAnsi="Times New Roman"/>
          <w:b/>
          <w:i/>
          <w:color w:val="000000"/>
          <w:sz w:val="24"/>
          <w:szCs w:val="24"/>
        </w:rPr>
        <w:t>UA-2026-06-17-008893-a</w:t>
      </w:r>
      <w:r w:rsidRPr="0060590E">
        <w:rPr>
          <w:rFonts w:ascii="Times New Roman" w:hAnsi="Times New Roman"/>
          <w:b/>
          <w:sz w:val="24"/>
          <w:szCs w:val="24"/>
        </w:rPr>
        <w:t xml:space="preserve"> </w:t>
      </w:r>
    </w:p>
    <w:p w14:paraId="5FF24A50" w14:textId="77777777" w:rsidR="00743B33" w:rsidRDefault="00743B33" w:rsidP="007C6787">
      <w:pPr>
        <w:spacing w:after="0" w:line="240" w:lineRule="auto"/>
        <w:jc w:val="both"/>
        <w:rPr>
          <w:rFonts w:ascii="Times New Roman" w:hAnsi="Times New Roman"/>
          <w:b/>
          <w:sz w:val="24"/>
          <w:szCs w:val="24"/>
        </w:rPr>
      </w:pPr>
    </w:p>
    <w:p w14:paraId="1B0FD7A4" w14:textId="23F6759E" w:rsidR="00F576C0" w:rsidRDefault="007C6787" w:rsidP="00D13A4E">
      <w:pPr>
        <w:spacing w:after="0" w:line="240" w:lineRule="auto"/>
        <w:jc w:val="both"/>
        <w:rPr>
          <w:rFonts w:ascii="Times New Roman" w:hAnsi="Times New Roman"/>
          <w:sz w:val="24"/>
          <w:szCs w:val="24"/>
        </w:rPr>
      </w:pPr>
      <w:r w:rsidRPr="0060590E">
        <w:rPr>
          <w:rFonts w:ascii="Times New Roman" w:hAnsi="Times New Roman"/>
          <w:b/>
          <w:sz w:val="24"/>
          <w:szCs w:val="24"/>
        </w:rPr>
        <w:t>Обґрунтування очікуваної вартості предмета закупівлі</w:t>
      </w:r>
      <w:r w:rsidR="0060590E" w:rsidRPr="0060590E">
        <w:rPr>
          <w:rFonts w:ascii="Times New Roman" w:hAnsi="Times New Roman"/>
          <w:sz w:val="24"/>
          <w:szCs w:val="24"/>
        </w:rPr>
        <w:t>.</w:t>
      </w:r>
      <w:r w:rsidRPr="0060590E">
        <w:rPr>
          <w:rFonts w:ascii="Times New Roman" w:hAnsi="Times New Roman"/>
          <w:sz w:val="24"/>
          <w:szCs w:val="24"/>
        </w:rPr>
        <w:t xml:space="preserve"> </w:t>
      </w:r>
      <w:r w:rsidR="00A33041" w:rsidRPr="00F576C0">
        <w:rPr>
          <w:rFonts w:ascii="Times New Roman" w:hAnsi="Times New Roman"/>
          <w:sz w:val="24"/>
          <w:szCs w:val="24"/>
        </w:rPr>
        <w:t>Замовником розрахунок очікуваної вартості предмета закупівлі здійснено методом порівняння ринкових цін відповідно до Примірної методики визначення очікуваної вартості предмета закупівлі, затвердженої наказом Міністерства розвитку економіки, торгівлі та сільського господарства України від 18.02.2020 № 275</w:t>
      </w:r>
      <w:r w:rsidR="00F576C0" w:rsidRPr="00F576C0">
        <w:rPr>
          <w:rFonts w:ascii="Times New Roman" w:hAnsi="Times New Roman"/>
          <w:sz w:val="24"/>
          <w:szCs w:val="24"/>
        </w:rPr>
        <w:t xml:space="preserve">. Для визначення очікуваної вартості </w:t>
      </w:r>
      <w:bookmarkStart w:id="0" w:name="_GoBack"/>
      <w:bookmarkEnd w:id="0"/>
      <w:r w:rsidR="00F576C0" w:rsidRPr="00F576C0">
        <w:rPr>
          <w:rFonts w:ascii="Times New Roman" w:hAnsi="Times New Roman"/>
          <w:sz w:val="24"/>
          <w:szCs w:val="24"/>
        </w:rPr>
        <w:t xml:space="preserve">проведено моніторинг ринку шляхом аналізу технічних характеристик та цінових пропозицій посудомийних машин, розміщених на офіційних </w:t>
      </w:r>
      <w:proofErr w:type="spellStart"/>
      <w:r w:rsidR="00F576C0" w:rsidRPr="00F576C0">
        <w:rPr>
          <w:rFonts w:ascii="Times New Roman" w:hAnsi="Times New Roman"/>
          <w:sz w:val="24"/>
          <w:szCs w:val="24"/>
        </w:rPr>
        <w:t>вебсайтах</w:t>
      </w:r>
      <w:proofErr w:type="spellEnd"/>
      <w:r w:rsidR="00F576C0" w:rsidRPr="00F576C0">
        <w:rPr>
          <w:rFonts w:ascii="Times New Roman" w:hAnsi="Times New Roman"/>
          <w:sz w:val="24"/>
          <w:szCs w:val="24"/>
        </w:rPr>
        <w:t xml:space="preserve"> виробників і постачальників професійного кухонного обладнання. Також використано інформацію з електронних каталогів, </w:t>
      </w:r>
      <w:proofErr w:type="spellStart"/>
      <w:r w:rsidR="00F576C0" w:rsidRPr="00F576C0">
        <w:rPr>
          <w:rFonts w:ascii="Times New Roman" w:hAnsi="Times New Roman"/>
          <w:sz w:val="24"/>
          <w:szCs w:val="24"/>
        </w:rPr>
        <w:t>прайс</w:t>
      </w:r>
      <w:proofErr w:type="spellEnd"/>
      <w:r w:rsidR="00F576C0" w:rsidRPr="00F576C0">
        <w:rPr>
          <w:rFonts w:ascii="Times New Roman" w:hAnsi="Times New Roman"/>
          <w:sz w:val="24"/>
          <w:szCs w:val="24"/>
        </w:rPr>
        <w:t>-листів та інших відкритих джерел, що містять відомості про обладнання для харчоблоків закладів освіти, підприємств громадського харчування та інших установ</w:t>
      </w:r>
      <w:r w:rsidR="00F576C0">
        <w:rPr>
          <w:rFonts w:ascii="Times New Roman" w:hAnsi="Times New Roman"/>
          <w:sz w:val="24"/>
          <w:szCs w:val="24"/>
        </w:rPr>
        <w:t>.</w:t>
      </w:r>
    </w:p>
    <w:p w14:paraId="6FD21A35" w14:textId="79BC409B" w:rsidR="00F576C0" w:rsidRDefault="00171A09" w:rsidP="00F576C0">
      <w:pPr>
        <w:spacing w:after="0" w:line="240" w:lineRule="auto"/>
        <w:jc w:val="both"/>
        <w:rPr>
          <w:rFonts w:ascii="Times New Roman" w:hAnsi="Times New Roman"/>
          <w:sz w:val="24"/>
          <w:szCs w:val="24"/>
        </w:rPr>
      </w:pPr>
      <w:r w:rsidRPr="00640510">
        <w:rPr>
          <w:rFonts w:ascii="Times New Roman" w:hAnsi="Times New Roman"/>
          <w:b/>
          <w:sz w:val="24"/>
          <w:szCs w:val="24"/>
        </w:rPr>
        <w:t>Очікувана вартість предмета закупівлі</w:t>
      </w:r>
      <w:r w:rsidRPr="00640510">
        <w:rPr>
          <w:rFonts w:ascii="Times New Roman" w:hAnsi="Times New Roman"/>
          <w:b/>
          <w:bCs/>
          <w:sz w:val="24"/>
          <w:szCs w:val="24"/>
        </w:rPr>
        <w:t>:</w:t>
      </w:r>
      <w:r w:rsidR="00FB00FD">
        <w:rPr>
          <w:rFonts w:ascii="Times New Roman" w:hAnsi="Times New Roman"/>
          <w:sz w:val="24"/>
          <w:szCs w:val="24"/>
        </w:rPr>
        <w:t xml:space="preserve"> </w:t>
      </w:r>
      <w:r w:rsidR="00A4618C" w:rsidRPr="00FC7DC1">
        <w:rPr>
          <w:rFonts w:ascii="Times New Roman" w:hAnsi="Times New Roman"/>
          <w:sz w:val="24"/>
          <w:szCs w:val="24"/>
        </w:rPr>
        <w:t>282000,00 гривень</w:t>
      </w:r>
      <w:r w:rsidRPr="00640510">
        <w:rPr>
          <w:rFonts w:ascii="Times New Roman" w:hAnsi="Times New Roman"/>
          <w:sz w:val="24"/>
          <w:szCs w:val="24"/>
        </w:rPr>
        <w:t xml:space="preserve"> </w:t>
      </w:r>
      <w:r w:rsidR="00FA2CAD">
        <w:rPr>
          <w:rFonts w:ascii="Times New Roman" w:hAnsi="Times New Roman"/>
          <w:sz w:val="24"/>
          <w:szCs w:val="24"/>
        </w:rPr>
        <w:t>(</w:t>
      </w:r>
      <w:r w:rsidR="00A062D9" w:rsidRPr="00A062D9">
        <w:rPr>
          <w:rFonts w:ascii="Times New Roman" w:hAnsi="Times New Roman"/>
          <w:sz w:val="24"/>
          <w:szCs w:val="24"/>
        </w:rPr>
        <w:t>Двісті вісімдесят дві тисячі гривень 00 копійок</w:t>
      </w:r>
      <w:r w:rsidR="00640510">
        <w:rPr>
          <w:rFonts w:ascii="Times New Roman" w:hAnsi="Times New Roman"/>
          <w:sz w:val="24"/>
          <w:szCs w:val="24"/>
        </w:rPr>
        <w:t>)</w:t>
      </w:r>
      <w:r w:rsidR="00B01615">
        <w:rPr>
          <w:rFonts w:ascii="Times New Roman" w:hAnsi="Times New Roman"/>
          <w:sz w:val="24"/>
          <w:szCs w:val="24"/>
        </w:rPr>
        <w:t>.</w:t>
      </w:r>
      <w:r w:rsidR="00640510">
        <w:rPr>
          <w:rFonts w:ascii="Times New Roman" w:hAnsi="Times New Roman"/>
          <w:sz w:val="24"/>
          <w:szCs w:val="24"/>
        </w:rPr>
        <w:t xml:space="preserve"> </w:t>
      </w:r>
    </w:p>
    <w:p w14:paraId="3527350D" w14:textId="52B1FDB6" w:rsidR="00171A09" w:rsidRDefault="003F1AFB" w:rsidP="003F1AFB">
      <w:pPr>
        <w:spacing w:after="0" w:line="240" w:lineRule="auto"/>
        <w:jc w:val="both"/>
        <w:rPr>
          <w:rFonts w:ascii="Times New Roman" w:hAnsi="Times New Roman"/>
          <w:sz w:val="24"/>
          <w:szCs w:val="24"/>
        </w:rPr>
      </w:pPr>
      <w:r w:rsidRPr="00EC4A8B">
        <w:rPr>
          <w:rFonts w:ascii="Times New Roman" w:eastAsia="Times New Roman" w:hAnsi="Times New Roman"/>
          <w:b/>
          <w:sz w:val="24"/>
          <w:szCs w:val="24"/>
        </w:rPr>
        <w:t xml:space="preserve"> Джерело фінансування</w:t>
      </w:r>
      <w:r w:rsidR="00032A05">
        <w:rPr>
          <w:rFonts w:ascii="Times New Roman" w:eastAsia="Times New Roman" w:hAnsi="Times New Roman"/>
          <w:sz w:val="24"/>
          <w:szCs w:val="24"/>
        </w:rPr>
        <w:t xml:space="preserve">: </w:t>
      </w:r>
      <w:r w:rsidRPr="00640510">
        <w:rPr>
          <w:rFonts w:ascii="Times New Roman" w:eastAsia="Times New Roman" w:hAnsi="Times New Roman"/>
          <w:sz w:val="24"/>
          <w:szCs w:val="24"/>
        </w:rPr>
        <w:t xml:space="preserve"> </w:t>
      </w:r>
      <w:r w:rsidR="005F2510">
        <w:rPr>
          <w:rFonts w:ascii="Times New Roman" w:eastAsia="Times New Roman" w:hAnsi="Times New Roman"/>
          <w:b/>
          <w:sz w:val="24"/>
          <w:szCs w:val="24"/>
        </w:rPr>
        <w:t>кошти місцевого бюджету</w:t>
      </w:r>
      <w:r w:rsidR="00EC4A8B">
        <w:rPr>
          <w:rFonts w:ascii="Times New Roman" w:eastAsia="Times New Roman" w:hAnsi="Times New Roman"/>
          <w:b/>
          <w:sz w:val="24"/>
          <w:szCs w:val="24"/>
        </w:rPr>
        <w:t>.</w:t>
      </w:r>
    </w:p>
    <w:p w14:paraId="115EFDDF" w14:textId="77777777" w:rsidR="00EA613D" w:rsidRPr="00032A05" w:rsidRDefault="00EA613D" w:rsidP="003F1AFB">
      <w:pPr>
        <w:spacing w:after="0" w:line="240" w:lineRule="auto"/>
        <w:jc w:val="both"/>
        <w:rPr>
          <w:rFonts w:ascii="Times New Roman" w:hAnsi="Times New Roman"/>
          <w:sz w:val="24"/>
          <w:szCs w:val="24"/>
        </w:rPr>
      </w:pPr>
    </w:p>
    <w:p w14:paraId="4F127E93" w14:textId="14FE2C26" w:rsidR="00056458" w:rsidRPr="00565860" w:rsidRDefault="00B313BB" w:rsidP="00C516B8">
      <w:pPr>
        <w:spacing w:after="0" w:line="240" w:lineRule="auto"/>
        <w:jc w:val="both"/>
        <w:rPr>
          <w:rFonts w:ascii="Times New Roman" w:hAnsi="Times New Roman"/>
          <w:sz w:val="24"/>
          <w:szCs w:val="24"/>
        </w:rPr>
      </w:pPr>
      <w:r w:rsidRPr="00640510">
        <w:rPr>
          <w:rFonts w:ascii="Times New Roman" w:hAnsi="Times New Roman"/>
          <w:b/>
          <w:sz w:val="24"/>
          <w:szCs w:val="24"/>
        </w:rPr>
        <w:t>Обґрунтування технічних характеристик</w:t>
      </w:r>
      <w:r w:rsidRPr="00640510">
        <w:rPr>
          <w:rFonts w:ascii="Times New Roman" w:hAnsi="Times New Roman"/>
          <w:sz w:val="24"/>
          <w:szCs w:val="24"/>
        </w:rPr>
        <w:t xml:space="preserve">. </w:t>
      </w:r>
    </w:p>
    <w:p w14:paraId="191B0E52" w14:textId="32BB3BDA" w:rsidR="00E533A9" w:rsidRPr="00640510" w:rsidRDefault="001414CF" w:rsidP="00565860">
      <w:pPr>
        <w:spacing w:after="0" w:line="240" w:lineRule="auto"/>
        <w:ind w:firstLine="567"/>
        <w:jc w:val="both"/>
        <w:rPr>
          <w:rFonts w:ascii="Times New Roman" w:hAnsi="Times New Roman"/>
          <w:sz w:val="24"/>
          <w:szCs w:val="24"/>
        </w:rPr>
      </w:pPr>
      <w:r w:rsidRPr="001414CF">
        <w:rPr>
          <w:rFonts w:ascii="Times New Roman" w:hAnsi="Times New Roman"/>
          <w:sz w:val="24"/>
          <w:szCs w:val="24"/>
        </w:rPr>
        <w:t>Необхідність закупівлі посудомийної машини обумовлена потребою забезпечення належного функціонування харчоблоку закладу освіти, автоматизації процесів миття посуду, дотримання вимог санітарного законодавства та організації якісно</w:t>
      </w:r>
      <w:r w:rsidR="00AB6CEE">
        <w:rPr>
          <w:rFonts w:ascii="Times New Roman" w:hAnsi="Times New Roman"/>
          <w:sz w:val="24"/>
          <w:szCs w:val="24"/>
        </w:rPr>
        <w:t>го харчування здобувачі</w:t>
      </w:r>
      <w:r w:rsidR="0094514F">
        <w:rPr>
          <w:rFonts w:ascii="Times New Roman" w:hAnsi="Times New Roman"/>
          <w:sz w:val="24"/>
          <w:szCs w:val="24"/>
        </w:rPr>
        <w:t xml:space="preserve">в освіти (у кількості 1860 </w:t>
      </w:r>
      <w:r w:rsidR="00AB6CEE">
        <w:rPr>
          <w:rFonts w:ascii="Times New Roman" w:hAnsi="Times New Roman"/>
          <w:sz w:val="24"/>
          <w:szCs w:val="24"/>
        </w:rPr>
        <w:t>).</w:t>
      </w:r>
      <w:r w:rsidRPr="001414CF">
        <w:rPr>
          <w:rFonts w:ascii="Times New Roman" w:hAnsi="Times New Roman"/>
          <w:sz w:val="24"/>
          <w:szCs w:val="24"/>
        </w:rPr>
        <w:t xml:space="preserve"> Закупівля здійснюється за рахунок коштів місцевого бюджету</w:t>
      </w:r>
      <w:r w:rsidR="00565860">
        <w:rPr>
          <w:rFonts w:ascii="Times New Roman" w:hAnsi="Times New Roman"/>
          <w:sz w:val="24"/>
          <w:szCs w:val="24"/>
        </w:rPr>
        <w:t>.</w:t>
      </w:r>
    </w:p>
    <w:p w14:paraId="178011EE" w14:textId="77777777" w:rsidR="00565860" w:rsidRDefault="00E533A9" w:rsidP="00C70F88">
      <w:pPr>
        <w:spacing w:after="0" w:line="240" w:lineRule="auto"/>
        <w:rPr>
          <w:rFonts w:ascii="Times New Roman" w:hAnsi="Times New Roman"/>
          <w:b/>
          <w:sz w:val="20"/>
          <w:szCs w:val="20"/>
        </w:rPr>
      </w:pPr>
      <w:r>
        <w:rPr>
          <w:rFonts w:ascii="Times New Roman" w:hAnsi="Times New Roman"/>
          <w:b/>
          <w:sz w:val="20"/>
          <w:szCs w:val="20"/>
        </w:rPr>
        <w:t xml:space="preserve">                      </w:t>
      </w:r>
    </w:p>
    <w:p w14:paraId="49C298BA" w14:textId="77777777" w:rsidR="00565860" w:rsidRDefault="00565860" w:rsidP="00565860">
      <w:pPr>
        <w:spacing w:after="0" w:line="240" w:lineRule="auto"/>
        <w:rPr>
          <w:rFonts w:ascii="Times New Roman" w:hAnsi="Times New Roman" w:cs="Calibri"/>
          <w:b/>
          <w:lang w:eastAsia="uk-UA"/>
        </w:rPr>
      </w:pPr>
      <w:r>
        <w:rPr>
          <w:rFonts w:ascii="Times New Roman" w:hAnsi="Times New Roman"/>
          <w:b/>
          <w:sz w:val="20"/>
          <w:szCs w:val="20"/>
        </w:rPr>
        <w:t xml:space="preserve">            </w:t>
      </w:r>
      <w:r w:rsidR="00E533A9">
        <w:rPr>
          <w:rFonts w:ascii="Times New Roman" w:hAnsi="Times New Roman"/>
          <w:b/>
          <w:sz w:val="20"/>
          <w:szCs w:val="20"/>
        </w:rPr>
        <w:t xml:space="preserve">  </w:t>
      </w:r>
      <w:r w:rsidR="00C70F88">
        <w:rPr>
          <w:rFonts w:ascii="Times New Roman" w:hAnsi="Times New Roman"/>
          <w:b/>
          <w:sz w:val="20"/>
          <w:szCs w:val="20"/>
        </w:rPr>
        <w:t xml:space="preserve">  </w:t>
      </w:r>
      <w:r w:rsidR="00C70F88" w:rsidRPr="00CA4334">
        <w:rPr>
          <w:rFonts w:ascii="Times New Roman" w:hAnsi="Times New Roman"/>
          <w:b/>
          <w:bCs/>
          <w:sz w:val="24"/>
          <w:szCs w:val="24"/>
        </w:rPr>
        <w:t>Технічні, якісні, кількісні та інші характеристики предмета закупівлі</w:t>
      </w:r>
    </w:p>
    <w:p w14:paraId="75B9B291" w14:textId="37ABB0CC" w:rsidR="00C70F88" w:rsidRPr="00565860" w:rsidRDefault="00565860" w:rsidP="00565860">
      <w:pPr>
        <w:spacing w:after="0" w:line="240" w:lineRule="auto"/>
        <w:rPr>
          <w:rFonts w:ascii="Times New Roman" w:hAnsi="Times New Roman" w:cs="Calibri"/>
          <w:b/>
          <w:lang w:eastAsia="uk-UA"/>
        </w:rPr>
      </w:pPr>
      <w:r>
        <w:rPr>
          <w:rFonts w:ascii="Times New Roman" w:hAnsi="Times New Roman" w:cs="Calibri"/>
          <w:b/>
          <w:lang w:eastAsia="uk-UA"/>
        </w:rPr>
        <w:t xml:space="preserve">      </w:t>
      </w:r>
      <w:r w:rsidR="00C70F88">
        <w:rPr>
          <w:rFonts w:ascii="Times New Roman" w:hAnsi="Times New Roman" w:cs="Calibri"/>
          <w:b/>
          <w:lang w:eastAsia="uk-UA"/>
        </w:rPr>
        <w:t xml:space="preserve">  </w:t>
      </w:r>
      <w:r w:rsidR="00C70F88" w:rsidRPr="00565860">
        <w:rPr>
          <w:rFonts w:ascii="Times New Roman" w:hAnsi="Times New Roman"/>
          <w:sz w:val="24"/>
          <w:szCs w:val="24"/>
        </w:rPr>
        <w:t xml:space="preserve">ДК 021:2015: </w:t>
      </w:r>
      <w:r w:rsidR="001414CF" w:rsidRPr="00565860">
        <w:rPr>
          <w:rFonts w:ascii="Times New Roman" w:hAnsi="Times New Roman"/>
          <w:sz w:val="24"/>
          <w:szCs w:val="24"/>
        </w:rPr>
        <w:t>39310000-8 Обладнання для закладів громадського харчування</w:t>
      </w:r>
    </w:p>
    <w:p w14:paraId="17030415" w14:textId="77777777" w:rsidR="00E533A9" w:rsidRPr="00565860" w:rsidRDefault="00E533A9" w:rsidP="00565860">
      <w:pPr>
        <w:spacing w:after="0" w:line="240" w:lineRule="auto"/>
        <w:ind w:firstLine="567"/>
        <w:jc w:val="both"/>
        <w:rPr>
          <w:rFonts w:ascii="Times New Roman" w:hAnsi="Times New Roman"/>
          <w:sz w:val="24"/>
          <w:szCs w:val="24"/>
        </w:rPr>
      </w:pPr>
    </w:p>
    <w:p w14:paraId="69C045D6" w14:textId="77777777" w:rsidR="00E533A9" w:rsidRPr="00565860" w:rsidRDefault="00E533A9" w:rsidP="00565860">
      <w:pPr>
        <w:spacing w:after="0" w:line="240" w:lineRule="auto"/>
        <w:ind w:firstLine="567"/>
        <w:jc w:val="both"/>
        <w:rPr>
          <w:rFonts w:ascii="Times New Roman" w:hAnsi="Times New Roman"/>
          <w:sz w:val="24"/>
          <w:szCs w:val="24"/>
        </w:rPr>
      </w:pPr>
    </w:p>
    <w:p w14:paraId="34827176" w14:textId="77777777" w:rsidR="00E533A9" w:rsidRPr="00565860" w:rsidRDefault="00E533A9" w:rsidP="00565860">
      <w:pPr>
        <w:spacing w:after="0" w:line="240" w:lineRule="auto"/>
        <w:ind w:firstLine="567"/>
        <w:jc w:val="both"/>
        <w:rPr>
          <w:rFonts w:ascii="Times New Roman" w:hAnsi="Times New Roman"/>
          <w:sz w:val="24"/>
          <w:szCs w:val="24"/>
        </w:rPr>
      </w:pPr>
    </w:p>
    <w:p w14:paraId="2E6AB0E7" w14:textId="77777777" w:rsidR="00E533A9" w:rsidRDefault="00E533A9" w:rsidP="00C70F88">
      <w:pPr>
        <w:spacing w:after="0" w:line="240" w:lineRule="auto"/>
        <w:jc w:val="center"/>
        <w:rPr>
          <w:rFonts w:ascii="Times New Roman" w:eastAsia="Times New Roman" w:hAnsi="Times New Roman"/>
          <w:sz w:val="20"/>
          <w:szCs w:val="20"/>
          <w:lang w:eastAsia="uk-UA"/>
        </w:rPr>
      </w:pPr>
    </w:p>
    <w:p w14:paraId="0FEC88BF" w14:textId="77777777" w:rsidR="00E533A9" w:rsidRDefault="00E533A9" w:rsidP="00C70F88">
      <w:pPr>
        <w:spacing w:after="0" w:line="240" w:lineRule="auto"/>
        <w:jc w:val="center"/>
        <w:rPr>
          <w:rFonts w:ascii="Times New Roman" w:eastAsia="Times New Roman" w:hAnsi="Times New Roman"/>
          <w:sz w:val="20"/>
          <w:szCs w:val="20"/>
          <w:lang w:eastAsia="uk-UA"/>
        </w:rPr>
      </w:pPr>
    </w:p>
    <w:p w14:paraId="554CE52C" w14:textId="77777777" w:rsidR="00E533A9" w:rsidRDefault="00E533A9" w:rsidP="00C70F88">
      <w:pPr>
        <w:spacing w:after="0" w:line="240" w:lineRule="auto"/>
        <w:jc w:val="center"/>
        <w:rPr>
          <w:rFonts w:ascii="Times New Roman" w:eastAsia="Times New Roman" w:hAnsi="Times New Roman"/>
          <w:sz w:val="20"/>
          <w:szCs w:val="20"/>
          <w:lang w:eastAsia="uk-UA"/>
        </w:rPr>
      </w:pPr>
    </w:p>
    <w:p w14:paraId="691E7853" w14:textId="77777777" w:rsidR="00E533A9" w:rsidRPr="00222B5C" w:rsidRDefault="00E533A9" w:rsidP="00C70F88">
      <w:pPr>
        <w:spacing w:after="0" w:line="240" w:lineRule="auto"/>
        <w:jc w:val="center"/>
        <w:rPr>
          <w:rFonts w:ascii="Times New Roman" w:eastAsia="Times New Roman" w:hAnsi="Times New Roman"/>
          <w:sz w:val="20"/>
          <w:szCs w:val="20"/>
          <w:lang w:eastAsia="uk-UA"/>
        </w:rPr>
      </w:pPr>
    </w:p>
    <w:p w14:paraId="6C5C727F" w14:textId="06D580BA" w:rsidR="00E533A9" w:rsidRDefault="00E533A9" w:rsidP="00E533A9">
      <w:pPr>
        <w:tabs>
          <w:tab w:val="left" w:pos="851"/>
        </w:tabs>
        <w:spacing w:after="0" w:line="240" w:lineRule="auto"/>
        <w:jc w:val="both"/>
        <w:rPr>
          <w:rFonts w:ascii="Times New Roman" w:hAnsi="Times New Roman"/>
          <w:sz w:val="24"/>
          <w:szCs w:val="24"/>
        </w:rPr>
      </w:pPr>
      <w:bookmarkStart w:id="1" w:name="_Hlk163596097"/>
      <w:r>
        <w:rPr>
          <w:rFonts w:ascii="Times New Roman" w:hAnsi="Times New Roman"/>
          <w:b/>
          <w:bCs/>
          <w:sz w:val="24"/>
          <w:szCs w:val="24"/>
        </w:rPr>
        <w:t xml:space="preserve">                         </w:t>
      </w:r>
      <w:r w:rsidRPr="00E533A9">
        <w:rPr>
          <w:rFonts w:ascii="Times New Roman" w:hAnsi="Times New Roman"/>
          <w:b/>
          <w:bCs/>
          <w:sz w:val="24"/>
          <w:szCs w:val="24"/>
        </w:rPr>
        <w:t xml:space="preserve">      Технічні, якісні та кількісні характеристики товару:</w:t>
      </w:r>
    </w:p>
    <w:p w14:paraId="31A16095" w14:textId="77777777" w:rsidR="00E533A9" w:rsidRPr="00E533A9" w:rsidRDefault="00E533A9" w:rsidP="00E533A9">
      <w:pPr>
        <w:tabs>
          <w:tab w:val="left" w:pos="851"/>
        </w:tabs>
        <w:spacing w:after="0" w:line="240" w:lineRule="auto"/>
        <w:jc w:val="both"/>
        <w:rPr>
          <w:rFonts w:ascii="Times New Roman" w:hAnsi="Times New Roman"/>
          <w:sz w:val="24"/>
          <w:szCs w:val="24"/>
        </w:rPr>
      </w:pPr>
    </w:p>
    <w:p w14:paraId="2FE4EC6F" w14:textId="77777777" w:rsidR="00E533A9" w:rsidRPr="00C00BCA" w:rsidRDefault="00E533A9" w:rsidP="00E533A9">
      <w:pPr>
        <w:tabs>
          <w:tab w:val="left" w:pos="851"/>
        </w:tabs>
        <w:spacing w:after="0" w:line="240" w:lineRule="auto"/>
        <w:jc w:val="both"/>
        <w:rPr>
          <w:rFonts w:ascii="Times New Roman" w:hAnsi="Times New Roman"/>
          <w:sz w:val="10"/>
          <w:szCs w:val="10"/>
        </w:rPr>
      </w:pPr>
    </w:p>
    <w:tbl>
      <w:tblPr>
        <w:tblStyle w:val="a9"/>
        <w:tblW w:w="0" w:type="auto"/>
        <w:tblLook w:val="04A0" w:firstRow="1" w:lastRow="0" w:firstColumn="1" w:lastColumn="0" w:noHBand="0" w:noVBand="1"/>
      </w:tblPr>
      <w:tblGrid>
        <w:gridCol w:w="492"/>
        <w:gridCol w:w="2197"/>
        <w:gridCol w:w="4784"/>
        <w:gridCol w:w="1059"/>
        <w:gridCol w:w="1097"/>
      </w:tblGrid>
      <w:tr w:rsidR="00E533A9" w14:paraId="0B82EC6A" w14:textId="77777777" w:rsidTr="00F26943">
        <w:tc>
          <w:tcPr>
            <w:tcW w:w="492" w:type="dxa"/>
            <w:vAlign w:val="center"/>
          </w:tcPr>
          <w:p w14:paraId="7C4F34DD" w14:textId="77777777" w:rsidR="00E533A9" w:rsidRPr="00C00BCA" w:rsidRDefault="00E533A9" w:rsidP="00F26943">
            <w:pPr>
              <w:tabs>
                <w:tab w:val="left" w:pos="851"/>
              </w:tabs>
              <w:spacing w:after="0" w:line="240" w:lineRule="auto"/>
              <w:jc w:val="center"/>
              <w:rPr>
                <w:rFonts w:ascii="Times New Roman" w:hAnsi="Times New Roman"/>
                <w:bCs/>
              </w:rPr>
            </w:pPr>
            <w:r w:rsidRPr="00C00BCA">
              <w:rPr>
                <w:rFonts w:ascii="Times New Roman" w:hAnsi="Times New Roman"/>
                <w:bCs/>
                <w:lang w:val="en-US"/>
              </w:rPr>
              <w:t>№ з/п</w:t>
            </w:r>
          </w:p>
        </w:tc>
        <w:tc>
          <w:tcPr>
            <w:tcW w:w="2197" w:type="dxa"/>
            <w:vAlign w:val="center"/>
          </w:tcPr>
          <w:p w14:paraId="05ABFAA0" w14:textId="77777777" w:rsidR="00E533A9" w:rsidRPr="00C00BCA" w:rsidRDefault="00E533A9" w:rsidP="00F26943">
            <w:pPr>
              <w:spacing w:after="0" w:line="240" w:lineRule="auto"/>
              <w:jc w:val="center"/>
              <w:rPr>
                <w:rFonts w:ascii="Times New Roman" w:hAnsi="Times New Roman"/>
                <w:bCs/>
              </w:rPr>
            </w:pPr>
            <w:r w:rsidRPr="00C00BCA">
              <w:rPr>
                <w:rFonts w:ascii="Times New Roman" w:hAnsi="Times New Roman"/>
                <w:bCs/>
              </w:rPr>
              <w:t>Назва товару</w:t>
            </w:r>
          </w:p>
        </w:tc>
        <w:tc>
          <w:tcPr>
            <w:tcW w:w="4784" w:type="dxa"/>
            <w:vAlign w:val="center"/>
          </w:tcPr>
          <w:p w14:paraId="31BA74D0" w14:textId="77777777" w:rsidR="00E533A9" w:rsidRPr="00C00BCA" w:rsidRDefault="00E533A9" w:rsidP="00F26943">
            <w:pPr>
              <w:tabs>
                <w:tab w:val="left" w:pos="851"/>
              </w:tabs>
              <w:spacing w:after="0" w:line="240" w:lineRule="auto"/>
              <w:jc w:val="center"/>
              <w:rPr>
                <w:rFonts w:ascii="Times New Roman" w:hAnsi="Times New Roman"/>
                <w:bCs/>
              </w:rPr>
            </w:pPr>
            <w:r w:rsidRPr="00C00BCA">
              <w:rPr>
                <w:rFonts w:ascii="Times New Roman" w:hAnsi="Times New Roman"/>
                <w:bCs/>
              </w:rPr>
              <w:t>Технічні характеристики</w:t>
            </w:r>
          </w:p>
        </w:tc>
        <w:tc>
          <w:tcPr>
            <w:tcW w:w="1059" w:type="dxa"/>
            <w:vAlign w:val="center"/>
          </w:tcPr>
          <w:p w14:paraId="59201B3D" w14:textId="77777777" w:rsidR="00E533A9" w:rsidRPr="00C00BCA" w:rsidRDefault="00E533A9" w:rsidP="00F26943">
            <w:pPr>
              <w:tabs>
                <w:tab w:val="left" w:pos="851"/>
              </w:tabs>
              <w:spacing w:after="0" w:line="240" w:lineRule="auto"/>
              <w:jc w:val="center"/>
              <w:rPr>
                <w:rFonts w:ascii="Times New Roman" w:hAnsi="Times New Roman"/>
                <w:bCs/>
              </w:rPr>
            </w:pPr>
            <w:r w:rsidRPr="00C00BCA">
              <w:rPr>
                <w:rFonts w:ascii="Times New Roman" w:hAnsi="Times New Roman"/>
                <w:bCs/>
              </w:rPr>
              <w:t>Одиниця виміру</w:t>
            </w:r>
          </w:p>
        </w:tc>
        <w:tc>
          <w:tcPr>
            <w:tcW w:w="1097" w:type="dxa"/>
            <w:vAlign w:val="center"/>
          </w:tcPr>
          <w:p w14:paraId="3FC1DE88" w14:textId="77777777" w:rsidR="00E533A9" w:rsidRPr="00C00BCA" w:rsidRDefault="00E533A9" w:rsidP="00F26943">
            <w:pPr>
              <w:tabs>
                <w:tab w:val="left" w:pos="851"/>
              </w:tabs>
              <w:spacing w:after="0" w:line="240" w:lineRule="auto"/>
              <w:jc w:val="center"/>
              <w:rPr>
                <w:rFonts w:ascii="Times New Roman" w:hAnsi="Times New Roman"/>
                <w:bCs/>
              </w:rPr>
            </w:pPr>
            <w:r w:rsidRPr="00C00BCA">
              <w:rPr>
                <w:rFonts w:ascii="Times New Roman" w:hAnsi="Times New Roman"/>
                <w:bCs/>
              </w:rPr>
              <w:t>Кількість</w:t>
            </w:r>
          </w:p>
        </w:tc>
      </w:tr>
      <w:tr w:rsidR="00E533A9" w14:paraId="6DB3784D" w14:textId="77777777" w:rsidTr="00F26943">
        <w:trPr>
          <w:trHeight w:val="4377"/>
        </w:trPr>
        <w:tc>
          <w:tcPr>
            <w:tcW w:w="492" w:type="dxa"/>
            <w:vAlign w:val="center"/>
          </w:tcPr>
          <w:p w14:paraId="38B44C4A" w14:textId="77777777" w:rsidR="00E533A9" w:rsidRPr="00C6269C" w:rsidRDefault="00E533A9" w:rsidP="00F26943">
            <w:pPr>
              <w:tabs>
                <w:tab w:val="left" w:pos="851"/>
              </w:tabs>
              <w:spacing w:after="0" w:line="240" w:lineRule="auto"/>
              <w:jc w:val="center"/>
              <w:rPr>
                <w:rFonts w:ascii="Times New Roman" w:hAnsi="Times New Roman"/>
                <w:bCs/>
              </w:rPr>
            </w:pPr>
            <w:r>
              <w:rPr>
                <w:rFonts w:ascii="Times New Roman" w:hAnsi="Times New Roman"/>
                <w:bCs/>
              </w:rPr>
              <w:t>1.</w:t>
            </w:r>
          </w:p>
        </w:tc>
        <w:tc>
          <w:tcPr>
            <w:tcW w:w="2197" w:type="dxa"/>
            <w:vAlign w:val="center"/>
          </w:tcPr>
          <w:p w14:paraId="77DF8C0B" w14:textId="77777777" w:rsidR="00E533A9" w:rsidRPr="00F547E1" w:rsidRDefault="00E533A9" w:rsidP="00F26943">
            <w:pPr>
              <w:spacing w:after="0" w:line="240" w:lineRule="auto"/>
              <w:jc w:val="center"/>
              <w:rPr>
                <w:rFonts w:ascii="Times New Roman" w:hAnsi="Times New Roman"/>
                <w:bCs/>
                <w:sz w:val="24"/>
                <w:szCs w:val="24"/>
              </w:rPr>
            </w:pPr>
            <w:r w:rsidRPr="00F547E1">
              <w:rPr>
                <w:rFonts w:ascii="Times New Roman" w:hAnsi="Times New Roman"/>
                <w:bCs/>
                <w:sz w:val="24"/>
                <w:szCs w:val="24"/>
              </w:rPr>
              <w:t xml:space="preserve">Посудомийна купольна машина </w:t>
            </w:r>
          </w:p>
        </w:tc>
        <w:tc>
          <w:tcPr>
            <w:tcW w:w="4784" w:type="dxa"/>
            <w:vAlign w:val="center"/>
          </w:tcPr>
          <w:p w14:paraId="560C880B" w14:textId="77777777" w:rsidR="00E533A9" w:rsidRPr="00F547E1" w:rsidRDefault="00E533A9" w:rsidP="00F26943">
            <w:pPr>
              <w:tabs>
                <w:tab w:val="left" w:pos="851"/>
              </w:tabs>
              <w:spacing w:after="0" w:line="240" w:lineRule="auto"/>
              <w:jc w:val="both"/>
              <w:rPr>
                <w:rFonts w:ascii="Times New Roman" w:hAnsi="Times New Roman"/>
                <w:bCs/>
                <w:sz w:val="24"/>
                <w:szCs w:val="24"/>
              </w:rPr>
            </w:pPr>
            <w:r w:rsidRPr="00F547E1">
              <w:rPr>
                <w:rFonts w:ascii="Times New Roman" w:hAnsi="Times New Roman"/>
                <w:bCs/>
                <w:sz w:val="24"/>
                <w:szCs w:val="24"/>
              </w:rPr>
              <w:t xml:space="preserve">Посудомийна купольна.   </w:t>
            </w:r>
            <w:proofErr w:type="spellStart"/>
            <w:r w:rsidRPr="00F547E1">
              <w:rPr>
                <w:rFonts w:ascii="Times New Roman" w:hAnsi="Times New Roman"/>
                <w:bCs/>
                <w:sz w:val="24"/>
                <w:szCs w:val="24"/>
              </w:rPr>
              <w:t>Цільновитягнута</w:t>
            </w:r>
            <w:proofErr w:type="spellEnd"/>
            <w:r w:rsidRPr="00F547E1">
              <w:rPr>
                <w:rFonts w:ascii="Times New Roman" w:hAnsi="Times New Roman"/>
                <w:bCs/>
                <w:sz w:val="24"/>
                <w:szCs w:val="24"/>
              </w:rPr>
              <w:t xml:space="preserve"> ванна виконана з нержавіючої сталі.   Програми: 60/90/120/180с. Продуктивність від 120 до 140 кошиків/год. Один кошик вміщує від 28 до 32 тарілок. Місткість 2 кошики. Розмір кошика 500х500х100мм. Потужність миючого насоса 0,55кВт 2800об/хв. Потужність нагрівача мийної ванни 2,5кВт. Потужність нагрівача промивного бойлера 16,5кВт. Максимальна потужність під час роботи 19кВт завдяки змінній роботі нагрівачів бойлера та мийної ванни. Напруга 380В. Насоси виробництва Італія марки </w:t>
            </w:r>
            <w:proofErr w:type="spellStart"/>
            <w:r w:rsidRPr="00F547E1">
              <w:rPr>
                <w:rFonts w:ascii="Times New Roman" w:hAnsi="Times New Roman"/>
                <w:bCs/>
                <w:sz w:val="24"/>
                <w:szCs w:val="24"/>
              </w:rPr>
              <w:t>Оlympia</w:t>
            </w:r>
            <w:proofErr w:type="spellEnd"/>
            <w:r w:rsidRPr="00F547E1">
              <w:rPr>
                <w:rFonts w:ascii="Times New Roman" w:hAnsi="Times New Roman"/>
                <w:bCs/>
                <w:sz w:val="24"/>
                <w:szCs w:val="24"/>
              </w:rPr>
              <w:t>. Контроль температури миття за допомогою термостату, робоча температура від 55 до 60°С. Магнітний вимикач безпеки. Повністю автоматична робота при 60°С. Ополіскування при температурі від 80 до 85°С. габарити 1360x835x1480 потужність до 19 кВт</w:t>
            </w:r>
          </w:p>
        </w:tc>
        <w:tc>
          <w:tcPr>
            <w:tcW w:w="1059" w:type="dxa"/>
            <w:vAlign w:val="center"/>
          </w:tcPr>
          <w:p w14:paraId="39CBE630" w14:textId="77777777" w:rsidR="00E533A9" w:rsidRPr="00F547E1" w:rsidRDefault="00E533A9" w:rsidP="00F26943">
            <w:pPr>
              <w:tabs>
                <w:tab w:val="left" w:pos="851"/>
              </w:tabs>
              <w:spacing w:after="0" w:line="240" w:lineRule="auto"/>
              <w:jc w:val="center"/>
              <w:rPr>
                <w:rFonts w:ascii="Times New Roman" w:hAnsi="Times New Roman"/>
                <w:bCs/>
                <w:sz w:val="24"/>
              </w:rPr>
            </w:pPr>
            <w:r w:rsidRPr="00F547E1">
              <w:rPr>
                <w:rFonts w:ascii="Times New Roman" w:hAnsi="Times New Roman"/>
                <w:bCs/>
                <w:sz w:val="24"/>
              </w:rPr>
              <w:t>Шт.</w:t>
            </w:r>
          </w:p>
        </w:tc>
        <w:tc>
          <w:tcPr>
            <w:tcW w:w="1097" w:type="dxa"/>
            <w:vAlign w:val="center"/>
          </w:tcPr>
          <w:p w14:paraId="5E4A9142" w14:textId="77777777" w:rsidR="00E533A9" w:rsidRPr="00F547E1" w:rsidRDefault="00E533A9" w:rsidP="00F26943">
            <w:pPr>
              <w:tabs>
                <w:tab w:val="left" w:pos="851"/>
              </w:tabs>
              <w:spacing w:after="0" w:line="240" w:lineRule="auto"/>
              <w:jc w:val="center"/>
              <w:rPr>
                <w:rFonts w:ascii="Times New Roman" w:hAnsi="Times New Roman"/>
                <w:bCs/>
                <w:sz w:val="24"/>
              </w:rPr>
            </w:pPr>
            <w:r w:rsidRPr="00F547E1">
              <w:rPr>
                <w:rFonts w:ascii="Times New Roman" w:hAnsi="Times New Roman"/>
                <w:bCs/>
                <w:sz w:val="24"/>
              </w:rPr>
              <w:t>1</w:t>
            </w:r>
          </w:p>
        </w:tc>
      </w:tr>
      <w:bookmarkEnd w:id="1"/>
    </w:tbl>
    <w:p w14:paraId="043E03D2" w14:textId="77777777" w:rsidR="00EA613D" w:rsidRDefault="00EA613D" w:rsidP="0017670B">
      <w:pPr>
        <w:widowControl w:val="0"/>
        <w:autoSpaceDE w:val="0"/>
        <w:autoSpaceDN w:val="0"/>
        <w:spacing w:after="0" w:line="240" w:lineRule="auto"/>
        <w:jc w:val="center"/>
        <w:rPr>
          <w:rFonts w:ascii="Times New Roman" w:eastAsia="Times New Roman" w:hAnsi="Times New Roman"/>
          <w:b/>
          <w:color w:val="00000A"/>
          <w:sz w:val="24"/>
          <w:szCs w:val="24"/>
          <w:shd w:val="clear" w:color="auto" w:fill="FFFFFF"/>
          <w:lang w:eastAsia="ru-RU"/>
        </w:rPr>
      </w:pPr>
    </w:p>
    <w:p w14:paraId="36B56713" w14:textId="77777777" w:rsidR="0017670B" w:rsidRPr="00B3280B" w:rsidRDefault="0017670B" w:rsidP="0017670B">
      <w:pPr>
        <w:widowControl w:val="0"/>
        <w:autoSpaceDE w:val="0"/>
        <w:autoSpaceDN w:val="0"/>
        <w:spacing w:after="0" w:line="240" w:lineRule="auto"/>
        <w:jc w:val="center"/>
        <w:rPr>
          <w:rFonts w:ascii="Times New Roman" w:eastAsia="Times New Roman" w:hAnsi="Times New Roman"/>
          <w:b/>
          <w:color w:val="00000A"/>
          <w:sz w:val="24"/>
          <w:szCs w:val="24"/>
          <w:shd w:val="clear" w:color="auto" w:fill="FFFFFF"/>
          <w:lang w:eastAsia="ru-RU"/>
        </w:rPr>
      </w:pPr>
      <w:r w:rsidRPr="00B3280B">
        <w:rPr>
          <w:rFonts w:ascii="Times New Roman" w:eastAsia="Times New Roman" w:hAnsi="Times New Roman"/>
          <w:b/>
          <w:color w:val="00000A"/>
          <w:sz w:val="24"/>
          <w:szCs w:val="24"/>
          <w:shd w:val="clear" w:color="auto" w:fill="FFFFFF"/>
          <w:lang w:eastAsia="ru-RU"/>
        </w:rPr>
        <w:t>Вимоги до предмету закупівлі:</w:t>
      </w:r>
    </w:p>
    <w:p w14:paraId="68400DEE" w14:textId="77777777" w:rsidR="0017670B" w:rsidRDefault="0017670B" w:rsidP="0017670B">
      <w:pPr>
        <w:numPr>
          <w:ilvl w:val="0"/>
          <w:numId w:val="6"/>
        </w:numPr>
        <w:tabs>
          <w:tab w:val="left" w:pos="993"/>
        </w:tabs>
        <w:spacing w:after="0" w:line="240" w:lineRule="auto"/>
        <w:ind w:left="0" w:firstLine="567"/>
        <w:contextualSpacing/>
        <w:jc w:val="both"/>
        <w:rPr>
          <w:rFonts w:ascii="Times New Roman" w:eastAsia="Times New Roman" w:hAnsi="Times New Roman"/>
          <w:color w:val="000000"/>
          <w:sz w:val="24"/>
          <w:szCs w:val="24"/>
          <w:lang w:eastAsia="ru-RU"/>
        </w:rPr>
      </w:pPr>
      <w:r w:rsidRPr="00B3280B">
        <w:rPr>
          <w:rFonts w:ascii="Times New Roman" w:eastAsia="Times New Roman" w:hAnsi="Times New Roman"/>
          <w:color w:val="000000"/>
          <w:sz w:val="24"/>
          <w:szCs w:val="24"/>
          <w:lang w:eastAsia="ru-RU"/>
        </w:rPr>
        <w:t xml:space="preserve">Товар повинен бути новим. Всі основні компоненти товару повинні бути оригінальними, зміна компонентів на неоригінальні забороняється. </w:t>
      </w:r>
      <w:r w:rsidRPr="00B3280B">
        <w:rPr>
          <w:rFonts w:ascii="Times New Roman" w:eastAsia="Times New Roman" w:hAnsi="Times New Roman"/>
          <w:sz w:val="24"/>
          <w:szCs w:val="24"/>
          <w:lang w:eastAsia="ru-RU"/>
        </w:rPr>
        <w:t>У складі пропозиції учасники надають лист-гарантію, що запропонований т</w:t>
      </w:r>
      <w:r w:rsidRPr="00B3280B">
        <w:rPr>
          <w:rFonts w:ascii="Times New Roman" w:eastAsia="Times New Roman" w:hAnsi="Times New Roman"/>
          <w:sz w:val="24"/>
          <w:szCs w:val="24"/>
          <w:shd w:val="clear" w:color="auto" w:fill="FFFFFF"/>
          <w:lang w:eastAsia="ru-RU"/>
        </w:rPr>
        <w:t>овар новий, та є таким, що не був у використанні, терміни та умови зберігання якого не порушені.</w:t>
      </w:r>
    </w:p>
    <w:p w14:paraId="7C634EFB" w14:textId="77777777" w:rsidR="0017670B" w:rsidRPr="00E86A18" w:rsidRDefault="0017670B" w:rsidP="0017670B">
      <w:pPr>
        <w:widowControl w:val="0"/>
        <w:numPr>
          <w:ilvl w:val="0"/>
          <w:numId w:val="6"/>
        </w:numPr>
        <w:shd w:val="clear" w:color="auto" w:fill="FFFFFF"/>
        <w:tabs>
          <w:tab w:val="left" w:pos="993"/>
        </w:tabs>
        <w:autoSpaceDE w:val="0"/>
        <w:autoSpaceDN w:val="0"/>
        <w:adjustRightInd w:val="0"/>
        <w:spacing w:after="0" w:line="240" w:lineRule="auto"/>
        <w:ind w:left="0" w:right="37" w:firstLine="567"/>
        <w:contextualSpacing/>
        <w:jc w:val="both"/>
        <w:rPr>
          <w:rFonts w:ascii="Times New Roman" w:eastAsia="Times New Roman" w:hAnsi="Times New Roman"/>
          <w:color w:val="000000"/>
          <w:sz w:val="24"/>
          <w:szCs w:val="24"/>
          <w:lang w:eastAsia="ru-RU"/>
        </w:rPr>
      </w:pPr>
      <w:r w:rsidRPr="00E86A18">
        <w:rPr>
          <w:rFonts w:ascii="Times New Roman" w:eastAsia="Times New Roman" w:hAnsi="Times New Roman"/>
          <w:color w:val="000000"/>
          <w:sz w:val="24"/>
          <w:szCs w:val="24"/>
          <w:lang w:eastAsia="ru-RU"/>
        </w:rPr>
        <w:t>Якість товару повинна відповідати вимогам відповідних діючих нормативних документів та відповідати параметрам та вимогам, зазначеним у цьому додатку. Товар повинен відповідати технічним, кількісним та якісним вимогам Замовника. Для підтвердження Учасник надає заповнену таблицю відповідності  запропонованого товару технічним, кількісним та якісним вимогам із зазначенням повної інформації про товар (найменування виробника, країна-виробник, модель, артикул, фото, технічні характеристики тощо) для можливості перевірки запропонованого обладнання технічним вимогам Замовника. У разі відсутності зазначених вимог Замовник відхиляє тендерну пропозицію Учасника.</w:t>
      </w:r>
    </w:p>
    <w:p w14:paraId="08D9E621" w14:textId="77777777" w:rsidR="0017670B" w:rsidRPr="00B3280B" w:rsidRDefault="0017670B" w:rsidP="0017670B">
      <w:pPr>
        <w:numPr>
          <w:ilvl w:val="0"/>
          <w:numId w:val="6"/>
        </w:numPr>
        <w:tabs>
          <w:tab w:val="left" w:pos="993"/>
        </w:tabs>
        <w:spacing w:after="0" w:line="240" w:lineRule="auto"/>
        <w:ind w:left="0" w:firstLine="567"/>
        <w:contextualSpacing/>
        <w:jc w:val="both"/>
        <w:rPr>
          <w:rFonts w:ascii="Times New Roman" w:eastAsia="Times New Roman" w:hAnsi="Times New Roman"/>
          <w:color w:val="000000"/>
          <w:sz w:val="24"/>
          <w:szCs w:val="24"/>
          <w:lang w:eastAsia="ru-RU"/>
        </w:rPr>
      </w:pPr>
      <w:r w:rsidRPr="00B3280B">
        <w:rPr>
          <w:rFonts w:ascii="Times New Roman" w:eastAsia="Times New Roman" w:hAnsi="Times New Roman"/>
          <w:sz w:val="24"/>
          <w:szCs w:val="24"/>
          <w:lang w:eastAsia="ru-RU"/>
        </w:rPr>
        <w:t>Товар повинен бути в упаковці, яка відповідає характеру Товару і захищає його від пошкоджень під час поставки. Товар повинен бути поставлений у непошкодженій упаковці виробника. Товар передається замовнику у зібраному та справному стані, без механічних та будь-яких інших пошкоджень, придатний для використання відповідно до свого призначення.</w:t>
      </w:r>
    </w:p>
    <w:p w14:paraId="2A5E25AE" w14:textId="77777777" w:rsidR="0017670B" w:rsidRDefault="0017670B" w:rsidP="0017670B">
      <w:pPr>
        <w:widowControl w:val="0"/>
        <w:numPr>
          <w:ilvl w:val="0"/>
          <w:numId w:val="6"/>
        </w:numPr>
        <w:shd w:val="clear" w:color="auto" w:fill="FFFFFF"/>
        <w:tabs>
          <w:tab w:val="left" w:pos="993"/>
        </w:tabs>
        <w:autoSpaceDE w:val="0"/>
        <w:autoSpaceDN w:val="0"/>
        <w:adjustRightInd w:val="0"/>
        <w:spacing w:after="0" w:line="240" w:lineRule="auto"/>
        <w:ind w:left="0" w:right="37" w:firstLine="567"/>
        <w:jc w:val="both"/>
        <w:rPr>
          <w:rFonts w:ascii="Times New Roman" w:eastAsia="Times New Roman" w:hAnsi="Times New Roman"/>
          <w:color w:val="000000"/>
          <w:sz w:val="24"/>
          <w:szCs w:val="24"/>
          <w:lang w:eastAsia="ru-RU"/>
        </w:rPr>
      </w:pPr>
      <w:r w:rsidRPr="00B3280B">
        <w:rPr>
          <w:rFonts w:ascii="Times New Roman" w:eastAsia="Times New Roman" w:hAnsi="Times New Roman"/>
          <w:color w:val="000000"/>
          <w:sz w:val="24"/>
          <w:szCs w:val="24"/>
          <w:lang w:eastAsia="ru-RU"/>
        </w:rPr>
        <w:t xml:space="preserve">Транспортні послуги та інші витрати (пакування, тощо) повинні здійснюватися за рахунок Продавця (Постачальника). Обладнання вводиться в експлуатацію учасником, учасник здійснює його доставку, монтаж та встановлення. Вартість тендерної пропозиції учасника повинна враховувати витрати на введення в експлуатацію (доставку, монтаж, встановлення, підключення до діючої мережі). Учасником надається відповідний лист-погодження. </w:t>
      </w:r>
    </w:p>
    <w:p w14:paraId="78D845B2" w14:textId="77777777" w:rsidR="0017670B" w:rsidRPr="00CB0883" w:rsidRDefault="0017670B" w:rsidP="0017670B">
      <w:pPr>
        <w:widowControl w:val="0"/>
        <w:numPr>
          <w:ilvl w:val="0"/>
          <w:numId w:val="6"/>
        </w:numPr>
        <w:shd w:val="clear" w:color="auto" w:fill="FFFFFF"/>
        <w:tabs>
          <w:tab w:val="left" w:pos="993"/>
        </w:tabs>
        <w:autoSpaceDE w:val="0"/>
        <w:autoSpaceDN w:val="0"/>
        <w:adjustRightInd w:val="0"/>
        <w:spacing w:after="0" w:line="240" w:lineRule="auto"/>
        <w:ind w:left="0" w:right="37" w:firstLine="567"/>
        <w:jc w:val="both"/>
        <w:rPr>
          <w:rFonts w:ascii="Times New Roman" w:eastAsia="Times New Roman" w:hAnsi="Times New Roman"/>
          <w:color w:val="000000"/>
          <w:sz w:val="24"/>
          <w:szCs w:val="24"/>
          <w:lang w:eastAsia="ru-RU"/>
        </w:rPr>
      </w:pPr>
      <w:r w:rsidRPr="00263D02">
        <w:rPr>
          <w:rFonts w:ascii="Times New Roman" w:eastAsia="Times New Roman" w:hAnsi="Times New Roman"/>
          <w:color w:val="000000"/>
          <w:sz w:val="24"/>
          <w:szCs w:val="24"/>
          <w:lang w:eastAsia="ru-RU"/>
        </w:rPr>
        <w:t>Учасник у складі тендерної пропозиції зобов’язаний надати лист-гарантію від виробника,</w:t>
      </w:r>
      <w:r w:rsidRPr="00CB0883">
        <w:rPr>
          <w:rFonts w:ascii="Times New Roman" w:eastAsia="Times New Roman" w:hAnsi="Times New Roman"/>
          <w:color w:val="000000"/>
          <w:sz w:val="24"/>
          <w:szCs w:val="24"/>
          <w:lang w:eastAsia="ru-RU"/>
        </w:rPr>
        <w:t xml:space="preserve"> про можливість забезпечення товаром Учасника в необхідній кількості, з відповідною якістю, завірений підписом та печаткою (у разі наявності) виробника. Гарантійний лист Учасник у складі тендерної пропозиції має надати до </w:t>
      </w:r>
      <w:r>
        <w:rPr>
          <w:rFonts w:ascii="Times New Roman" w:eastAsia="Times New Roman" w:hAnsi="Times New Roman"/>
          <w:color w:val="000000"/>
          <w:sz w:val="24"/>
          <w:szCs w:val="24"/>
          <w:lang w:eastAsia="ru-RU"/>
        </w:rPr>
        <w:t xml:space="preserve">купольної </w:t>
      </w:r>
      <w:r>
        <w:rPr>
          <w:rFonts w:ascii="Times New Roman" w:eastAsia="Times New Roman" w:hAnsi="Times New Roman"/>
          <w:color w:val="000000"/>
          <w:sz w:val="24"/>
          <w:szCs w:val="24"/>
          <w:lang w:eastAsia="ru-RU"/>
        </w:rPr>
        <w:lastRenderedPageBreak/>
        <w:t xml:space="preserve">посудомийної машини. </w:t>
      </w:r>
    </w:p>
    <w:p w14:paraId="1BF6B46E" w14:textId="77777777" w:rsidR="0017670B" w:rsidRPr="00406908" w:rsidRDefault="0017670B" w:rsidP="0017670B">
      <w:pPr>
        <w:widowControl w:val="0"/>
        <w:numPr>
          <w:ilvl w:val="0"/>
          <w:numId w:val="6"/>
        </w:numPr>
        <w:shd w:val="clear" w:color="auto" w:fill="FFFFFF"/>
        <w:tabs>
          <w:tab w:val="left" w:pos="993"/>
        </w:tabs>
        <w:autoSpaceDE w:val="0"/>
        <w:autoSpaceDN w:val="0"/>
        <w:adjustRightInd w:val="0"/>
        <w:spacing w:after="0" w:line="240" w:lineRule="auto"/>
        <w:ind w:left="0" w:right="37" w:firstLine="567"/>
        <w:jc w:val="both"/>
        <w:rPr>
          <w:rFonts w:ascii="Times New Roman" w:eastAsia="Times New Roman" w:hAnsi="Times New Roman"/>
          <w:color w:val="000000"/>
          <w:sz w:val="24"/>
          <w:szCs w:val="24"/>
          <w:lang w:eastAsia="ru-RU"/>
        </w:rPr>
      </w:pPr>
      <w:r w:rsidRPr="00406908">
        <w:rPr>
          <w:rFonts w:ascii="Times New Roman" w:eastAsia="Times New Roman" w:hAnsi="Times New Roman"/>
          <w:color w:val="000000"/>
          <w:sz w:val="24"/>
          <w:szCs w:val="24"/>
          <w:lang w:eastAsia="ru-RU"/>
        </w:rPr>
        <w:t xml:space="preserve">Гарантійний лист Учасника щодо гарантійного обслуговування обладнання. Термін гарантійного обслуговування товару з моменту введення його в експлуатацію на </w:t>
      </w:r>
      <w:r>
        <w:rPr>
          <w:rFonts w:ascii="Times New Roman" w:eastAsia="Times New Roman" w:hAnsi="Times New Roman"/>
          <w:color w:val="000000"/>
          <w:sz w:val="24"/>
          <w:szCs w:val="24"/>
          <w:lang w:eastAsia="ru-RU"/>
        </w:rPr>
        <w:t xml:space="preserve">купольну посудомийну машину </w:t>
      </w:r>
      <w:r w:rsidRPr="00A304CC">
        <w:rPr>
          <w:rFonts w:ascii="Times New Roman" w:eastAsia="Times New Roman" w:hAnsi="Times New Roman"/>
          <w:color w:val="000000"/>
          <w:sz w:val="24"/>
          <w:szCs w:val="24"/>
          <w:lang w:eastAsia="ru-RU"/>
        </w:rPr>
        <w:t xml:space="preserve"> не менш ніж </w:t>
      </w:r>
      <w:r>
        <w:rPr>
          <w:rFonts w:ascii="Times New Roman" w:eastAsia="Times New Roman" w:hAnsi="Times New Roman"/>
          <w:color w:val="000000"/>
          <w:sz w:val="24"/>
          <w:szCs w:val="24"/>
          <w:lang w:eastAsia="ru-RU"/>
        </w:rPr>
        <w:t>12</w:t>
      </w:r>
      <w:r w:rsidRPr="00A304CC">
        <w:rPr>
          <w:rFonts w:ascii="Times New Roman" w:eastAsia="Times New Roman" w:hAnsi="Times New Roman"/>
          <w:color w:val="000000"/>
          <w:sz w:val="24"/>
          <w:szCs w:val="24"/>
          <w:lang w:eastAsia="ru-RU"/>
        </w:rPr>
        <w:t xml:space="preserve"> місяці</w:t>
      </w:r>
      <w:r>
        <w:rPr>
          <w:rFonts w:ascii="Times New Roman" w:eastAsia="Times New Roman" w:hAnsi="Times New Roman"/>
          <w:color w:val="000000"/>
          <w:sz w:val="24"/>
          <w:szCs w:val="24"/>
          <w:lang w:eastAsia="ru-RU"/>
        </w:rPr>
        <w:t xml:space="preserve">в </w:t>
      </w:r>
      <w:r w:rsidRPr="00406908">
        <w:rPr>
          <w:rFonts w:ascii="Times New Roman" w:eastAsia="Times New Roman" w:hAnsi="Times New Roman"/>
          <w:color w:val="000000"/>
          <w:sz w:val="24"/>
          <w:szCs w:val="24"/>
          <w:lang w:eastAsia="ru-RU"/>
        </w:rPr>
        <w:t>(якщо більший термін не вказаний у паспортах обладнання до окремих найменувань). Заміна та ремонт обладнання, що вийшло з ладу під час гарантійного терміну, проводиться безпосередньо Учасником – переможцем.</w:t>
      </w:r>
    </w:p>
    <w:p w14:paraId="62748FB0" w14:textId="77777777" w:rsidR="0017670B" w:rsidRDefault="0017670B" w:rsidP="0017670B">
      <w:pPr>
        <w:widowControl w:val="0"/>
        <w:numPr>
          <w:ilvl w:val="0"/>
          <w:numId w:val="6"/>
        </w:numPr>
        <w:shd w:val="clear" w:color="auto" w:fill="FFFFFF"/>
        <w:tabs>
          <w:tab w:val="left" w:pos="993"/>
        </w:tabs>
        <w:autoSpaceDE w:val="0"/>
        <w:autoSpaceDN w:val="0"/>
        <w:adjustRightInd w:val="0"/>
        <w:spacing w:after="0" w:line="240" w:lineRule="auto"/>
        <w:ind w:left="0" w:right="37" w:firstLine="567"/>
        <w:jc w:val="both"/>
        <w:rPr>
          <w:rFonts w:ascii="Times New Roman" w:eastAsia="Times New Roman" w:hAnsi="Times New Roman"/>
          <w:color w:val="000000"/>
          <w:sz w:val="24"/>
          <w:szCs w:val="24"/>
          <w:lang w:eastAsia="ru-RU"/>
        </w:rPr>
      </w:pPr>
      <w:r w:rsidRPr="00406908">
        <w:rPr>
          <w:rFonts w:ascii="Times New Roman" w:eastAsia="Times New Roman" w:hAnsi="Times New Roman"/>
          <w:color w:val="000000"/>
          <w:sz w:val="24"/>
          <w:szCs w:val="24"/>
          <w:lang w:eastAsia="ru-RU"/>
        </w:rPr>
        <w:t>Для підтвердження якості товару Учасник повинен надати завірені належним чином копії таких документів: копії декларацій або сертифікатів, або висновків СЕС на запропоноване обладнання чинних на</w:t>
      </w:r>
      <w:r>
        <w:rPr>
          <w:rFonts w:ascii="Times New Roman" w:eastAsia="Times New Roman" w:hAnsi="Times New Roman"/>
          <w:color w:val="000000"/>
          <w:sz w:val="24"/>
          <w:szCs w:val="24"/>
          <w:lang w:eastAsia="ru-RU"/>
        </w:rPr>
        <w:t xml:space="preserve"> дату розкриття пропозицій.</w:t>
      </w:r>
    </w:p>
    <w:p w14:paraId="2CB947D4" w14:textId="77777777" w:rsidR="0017670B" w:rsidRPr="00263D02" w:rsidRDefault="0017670B" w:rsidP="0017670B">
      <w:pPr>
        <w:widowControl w:val="0"/>
        <w:numPr>
          <w:ilvl w:val="0"/>
          <w:numId w:val="6"/>
        </w:numPr>
        <w:tabs>
          <w:tab w:val="left" w:pos="567"/>
          <w:tab w:val="left" w:pos="720"/>
          <w:tab w:val="left" w:pos="993"/>
        </w:tabs>
        <w:autoSpaceDE w:val="0"/>
        <w:autoSpaceDN w:val="0"/>
        <w:spacing w:after="0" w:line="240" w:lineRule="auto"/>
        <w:ind w:left="0" w:firstLine="567"/>
        <w:contextualSpacing/>
        <w:jc w:val="both"/>
        <w:rPr>
          <w:rFonts w:ascii="Times New Roman" w:eastAsia="Times New Roman" w:hAnsi="Times New Roman"/>
          <w:sz w:val="24"/>
          <w:szCs w:val="24"/>
          <w:lang w:eastAsia="ru-RU"/>
        </w:rPr>
      </w:pPr>
      <w:r w:rsidRPr="00263D02">
        <w:rPr>
          <w:rFonts w:ascii="Times New Roman" w:eastAsia="Times New Roman" w:hAnsi="Times New Roman"/>
          <w:sz w:val="24"/>
          <w:szCs w:val="24"/>
          <w:lang w:eastAsia="ru-RU"/>
        </w:rPr>
        <w:t>Якщо товар виявиться несправним, матиме дефекти або пошкодження, Постачальник зобов’язаний замінити цей товар. Всі витрати, пов’язані із заміною товару належної якості  (транспортні витрати  тощо) несе Постачальник.</w:t>
      </w:r>
    </w:p>
    <w:p w14:paraId="5B055147" w14:textId="77777777" w:rsidR="0017670B" w:rsidRPr="00B3280B" w:rsidRDefault="0017670B" w:rsidP="0017670B">
      <w:pPr>
        <w:spacing w:after="0" w:line="240" w:lineRule="auto"/>
        <w:ind w:firstLine="567"/>
        <w:jc w:val="both"/>
        <w:rPr>
          <w:rFonts w:ascii="Times New Roman" w:eastAsia="Times New Roman" w:hAnsi="Times New Roman"/>
          <w:sz w:val="24"/>
          <w:szCs w:val="24"/>
          <w:lang w:eastAsia="ru-RU"/>
        </w:rPr>
      </w:pPr>
    </w:p>
    <w:p w14:paraId="760BF2A5" w14:textId="77777777" w:rsidR="0017670B" w:rsidRPr="00263D02" w:rsidRDefault="0017670B" w:rsidP="0017670B">
      <w:pPr>
        <w:suppressAutoHyphens/>
        <w:spacing w:after="0" w:line="240" w:lineRule="auto"/>
        <w:ind w:firstLine="567"/>
        <w:jc w:val="both"/>
        <w:rPr>
          <w:rFonts w:ascii="Times New Roman" w:eastAsia="Times New Roman" w:hAnsi="Times New Roman"/>
          <w:bCs/>
          <w:i/>
          <w:szCs w:val="24"/>
          <w:lang w:eastAsia="ru-RU"/>
        </w:rPr>
      </w:pPr>
      <w:r w:rsidRPr="00263D02">
        <w:rPr>
          <w:rFonts w:ascii="Times New Roman" w:eastAsia="Times New Roman" w:hAnsi="Times New Roman"/>
          <w:bCs/>
          <w:i/>
          <w:szCs w:val="24"/>
          <w:lang w:eastAsia="ru-RU"/>
        </w:rPr>
        <w:t xml:space="preserve">Примітка: </w:t>
      </w:r>
      <w:r w:rsidRPr="00263D02">
        <w:rPr>
          <w:rFonts w:ascii="Times New Roman" w:eastAsia="Times New Roman" w:hAnsi="Times New Roman"/>
          <w:i/>
          <w:szCs w:val="24"/>
          <w:lang w:eastAsia="ru-RU"/>
        </w:rPr>
        <w:t>До усіх вищезазначених матеріалів (товарів), що містять посилання на конкретні торговельну марку чи фірму, патент, конструкцію або тип предмета закупівлі, джерело його походження або виробника, застосовується вираз «або еквівалент» (ст.23 Закону України «Про публічні закупівлі»</w:t>
      </w:r>
      <w:r w:rsidRPr="00263D02">
        <w:rPr>
          <w:rFonts w:ascii="Times New Roman" w:hAnsi="Times New Roman"/>
          <w:i/>
          <w:szCs w:val="24"/>
          <w:lang w:eastAsia="ru-RU"/>
        </w:rPr>
        <w:t>).</w:t>
      </w:r>
      <w:r w:rsidRPr="00263D02">
        <w:rPr>
          <w:rFonts w:ascii="Times New Roman" w:eastAsia="Times New Roman" w:hAnsi="Times New Roman"/>
          <w:i/>
          <w:szCs w:val="24"/>
          <w:lang w:eastAsia="ru-RU"/>
        </w:rPr>
        <w:t xml:space="preserve"> Це не є вимогою постачання даної конкретної торгівельної марки, патенту, конструкції або типу предмета закупівлі, джерело його походження або виробника. Усі показники та функціональні можливості еквіваленту мають бути не гірші ніж заявлені замовником.</w:t>
      </w:r>
    </w:p>
    <w:p w14:paraId="4368ACB0" w14:textId="77777777" w:rsidR="0017670B" w:rsidRPr="00263D02" w:rsidRDefault="0017670B" w:rsidP="0017670B">
      <w:pPr>
        <w:spacing w:after="0" w:line="240" w:lineRule="auto"/>
        <w:ind w:firstLine="567"/>
        <w:jc w:val="both"/>
        <w:rPr>
          <w:rFonts w:ascii="Times New Roman" w:eastAsia="Times New Roman" w:hAnsi="Times New Roman"/>
          <w:i/>
          <w:szCs w:val="24"/>
          <w:lang w:eastAsia="ar-SA"/>
        </w:rPr>
      </w:pPr>
    </w:p>
    <w:p w14:paraId="21B5A272" w14:textId="77777777" w:rsidR="0017670B" w:rsidRPr="00263D02" w:rsidRDefault="0017670B" w:rsidP="0017670B">
      <w:pPr>
        <w:tabs>
          <w:tab w:val="left" w:pos="284"/>
        </w:tabs>
        <w:adjustRightInd w:val="0"/>
        <w:spacing w:after="0" w:line="240" w:lineRule="auto"/>
        <w:ind w:firstLine="567"/>
        <w:jc w:val="both"/>
        <w:rPr>
          <w:rFonts w:ascii="Times New Roman" w:eastAsia="Times New Roman" w:hAnsi="Times New Roman"/>
          <w:i/>
          <w:color w:val="000000"/>
          <w:szCs w:val="24"/>
          <w:lang w:eastAsia="ru-RU"/>
        </w:rPr>
      </w:pPr>
      <w:r w:rsidRPr="00263D02">
        <w:rPr>
          <w:rFonts w:ascii="Times New Roman" w:eastAsia="Times New Roman" w:hAnsi="Times New Roman"/>
          <w:i/>
          <w:color w:val="121212"/>
          <w:szCs w:val="24"/>
          <w:lang w:eastAsia="ru-RU"/>
        </w:rPr>
        <w:t xml:space="preserve">Учасник несе відповідальність за недостовірність інформації в поданих документах згідно із Законами України. </w:t>
      </w:r>
      <w:r w:rsidRPr="00263D02">
        <w:rPr>
          <w:rFonts w:ascii="Times New Roman" w:eastAsia="Times New Roman" w:hAnsi="Times New Roman"/>
          <w:i/>
          <w:szCs w:val="24"/>
          <w:lang w:eastAsia="ru-RU"/>
        </w:rPr>
        <w:t xml:space="preserve">У разі надання учасником недостовірної інформації, він особисто несе відповідальність відповідно до вимог чинного законодавства. </w:t>
      </w:r>
    </w:p>
    <w:p w14:paraId="5025C655" w14:textId="77777777" w:rsidR="0017670B" w:rsidRPr="00263D02" w:rsidRDefault="0017670B" w:rsidP="0017670B">
      <w:pPr>
        <w:spacing w:after="0" w:line="240" w:lineRule="auto"/>
        <w:ind w:firstLine="567"/>
        <w:jc w:val="both"/>
        <w:rPr>
          <w:rFonts w:ascii="Times New Roman" w:hAnsi="Times New Roman"/>
          <w:bCs/>
          <w:i/>
          <w:szCs w:val="24"/>
        </w:rPr>
      </w:pPr>
    </w:p>
    <w:p w14:paraId="54367954" w14:textId="77777777" w:rsidR="0017670B" w:rsidRPr="00263D02" w:rsidRDefault="0017670B" w:rsidP="0017670B">
      <w:pPr>
        <w:spacing w:after="0" w:line="240" w:lineRule="auto"/>
        <w:ind w:firstLine="567"/>
        <w:jc w:val="both"/>
        <w:rPr>
          <w:rFonts w:ascii="Times New Roman" w:hAnsi="Times New Roman"/>
          <w:bCs/>
          <w:i/>
          <w:szCs w:val="24"/>
        </w:rPr>
      </w:pPr>
      <w:r w:rsidRPr="00263D02">
        <w:rPr>
          <w:rFonts w:ascii="Times New Roman" w:hAnsi="Times New Roman"/>
          <w:bCs/>
          <w:i/>
          <w:szCs w:val="24"/>
        </w:rPr>
        <w:t>Якщо в технічній специфікації міститься посилання на конкретні марку чи виробника або на конкретний процес, що характеризує продукт чи послугу певного суб’єкта господарювання, чи на торгові марки, патенти, типи або конкретне місце походження чи спосіб виробництва, у разі якщо таке посилання є необхідним, то слід розуміти у значені «або еквівалент».</w:t>
      </w:r>
    </w:p>
    <w:p w14:paraId="48D96C2C" w14:textId="77777777" w:rsidR="0017670B" w:rsidRPr="00EC0246" w:rsidRDefault="0017670B" w:rsidP="0017670B">
      <w:pPr>
        <w:spacing w:after="0" w:line="240" w:lineRule="auto"/>
        <w:rPr>
          <w:rFonts w:ascii="Times New Roman" w:hAnsi="Times New Roman"/>
          <w:sz w:val="24"/>
          <w:szCs w:val="24"/>
        </w:rPr>
      </w:pPr>
    </w:p>
    <w:p w14:paraId="5817B9F6" w14:textId="77777777" w:rsidR="0017670B" w:rsidRPr="005721E4" w:rsidRDefault="0017670B" w:rsidP="0017670B">
      <w:pPr>
        <w:spacing w:after="0"/>
        <w:jc w:val="center"/>
        <w:rPr>
          <w:rFonts w:ascii="Times New Roman" w:hAnsi="Times New Roman"/>
          <w:i/>
          <w:iCs/>
        </w:rPr>
      </w:pPr>
    </w:p>
    <w:p w14:paraId="2408395A" w14:textId="4889B562" w:rsidR="00307256" w:rsidRPr="00640510" w:rsidRDefault="00307256" w:rsidP="0017670B">
      <w:pPr>
        <w:tabs>
          <w:tab w:val="left" w:pos="993"/>
        </w:tabs>
        <w:spacing w:after="0" w:line="240" w:lineRule="auto"/>
        <w:ind w:left="567"/>
        <w:contextualSpacing/>
        <w:jc w:val="both"/>
        <w:rPr>
          <w:rFonts w:ascii="Times New Roman" w:eastAsia="Times New Roman" w:hAnsi="Times New Roman"/>
          <w:sz w:val="24"/>
          <w:szCs w:val="24"/>
          <w:lang w:eastAsia="zh-CN"/>
        </w:rPr>
      </w:pPr>
    </w:p>
    <w:sectPr w:rsidR="00307256" w:rsidRPr="00640510">
      <w:pgSz w:w="11906" w:h="16838"/>
      <w:pgMar w:top="850" w:right="850" w:bottom="850"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Calibri">
    <w:panose1 w:val="020F0502020204030204"/>
    <w:charset w:val="CC"/>
    <w:family w:val="swiss"/>
    <w:pitch w:val="variable"/>
    <w:sig w:usb0="E4002EFF" w:usb1="C2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Calibri Light">
    <w:panose1 w:val="020F0302020204030204"/>
    <w:charset w:val="CC"/>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CA92372"/>
    <w:multiLevelType w:val="multilevel"/>
    <w:tmpl w:val="0206115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 w15:restartNumberingAfterBreak="0">
    <w:nsid w:val="30F14E6A"/>
    <w:multiLevelType w:val="hybridMultilevel"/>
    <w:tmpl w:val="BD26F856"/>
    <w:lvl w:ilvl="0" w:tplc="0419000F">
      <w:start w:val="1"/>
      <w:numFmt w:val="decimal"/>
      <w:lvlText w:val="%1."/>
      <w:lvlJc w:val="left"/>
      <w:pPr>
        <w:ind w:left="928"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2" w15:restartNumberingAfterBreak="0">
    <w:nsid w:val="3A244090"/>
    <w:multiLevelType w:val="multilevel"/>
    <w:tmpl w:val="3A244090"/>
    <w:lvl w:ilvl="0">
      <w:start w:val="1"/>
      <w:numFmt w:val="bullet"/>
      <w:lvlText w:val=""/>
      <w:lvlJc w:val="left"/>
      <w:pPr>
        <w:tabs>
          <w:tab w:val="left" w:pos="720"/>
        </w:tabs>
        <w:ind w:left="800" w:hanging="360"/>
      </w:pPr>
      <w:rPr>
        <w:rFonts w:ascii="Symbol" w:hAnsi="Symbol" w:hint="default"/>
      </w:rPr>
    </w:lvl>
    <w:lvl w:ilvl="1">
      <w:start w:val="1"/>
      <w:numFmt w:val="bullet"/>
      <w:lvlText w:val=""/>
      <w:lvlJc w:val="left"/>
      <w:pPr>
        <w:tabs>
          <w:tab w:val="left" w:pos="1440"/>
        </w:tabs>
        <w:ind w:left="1520" w:hanging="360"/>
      </w:pPr>
      <w:rPr>
        <w:rFonts w:ascii="Wingdings" w:hAnsi="Wingdings" w:hint="default"/>
      </w:rPr>
    </w:lvl>
    <w:lvl w:ilvl="2">
      <w:start w:val="1"/>
      <w:numFmt w:val="bullet"/>
      <w:lvlText w:val=""/>
      <w:lvlJc w:val="left"/>
      <w:pPr>
        <w:tabs>
          <w:tab w:val="left" w:pos="2160"/>
        </w:tabs>
        <w:ind w:left="2240" w:hanging="360"/>
      </w:pPr>
      <w:rPr>
        <w:rFonts w:ascii="Wingdings" w:hAnsi="Wingdings" w:hint="default"/>
      </w:rPr>
    </w:lvl>
    <w:lvl w:ilvl="3">
      <w:start w:val="1"/>
      <w:numFmt w:val="bullet"/>
      <w:lvlText w:val=""/>
      <w:lvlJc w:val="left"/>
      <w:pPr>
        <w:tabs>
          <w:tab w:val="left" w:pos="2880"/>
        </w:tabs>
        <w:ind w:left="2960" w:hanging="360"/>
      </w:pPr>
      <w:rPr>
        <w:rFonts w:ascii="Wingdings" w:hAnsi="Wingdings" w:hint="default"/>
      </w:rPr>
    </w:lvl>
    <w:lvl w:ilvl="4">
      <w:start w:val="1"/>
      <w:numFmt w:val="bullet"/>
      <w:lvlText w:val=""/>
      <w:lvlJc w:val="left"/>
      <w:pPr>
        <w:tabs>
          <w:tab w:val="left" w:pos="3600"/>
        </w:tabs>
        <w:ind w:left="3680" w:hanging="360"/>
      </w:pPr>
      <w:rPr>
        <w:rFonts w:ascii="Wingdings" w:hAnsi="Wingdings" w:hint="default"/>
      </w:rPr>
    </w:lvl>
    <w:lvl w:ilvl="5">
      <w:start w:val="1"/>
      <w:numFmt w:val="bullet"/>
      <w:lvlText w:val=""/>
      <w:lvlJc w:val="left"/>
      <w:pPr>
        <w:tabs>
          <w:tab w:val="left" w:pos="4320"/>
        </w:tabs>
        <w:ind w:left="4400" w:hanging="360"/>
      </w:pPr>
      <w:rPr>
        <w:rFonts w:ascii="Wingdings" w:hAnsi="Wingdings" w:hint="default"/>
      </w:rPr>
    </w:lvl>
    <w:lvl w:ilvl="6">
      <w:start w:val="1"/>
      <w:numFmt w:val="bullet"/>
      <w:lvlText w:val=""/>
      <w:lvlJc w:val="left"/>
      <w:pPr>
        <w:tabs>
          <w:tab w:val="left" w:pos="5040"/>
        </w:tabs>
        <w:ind w:left="5120" w:hanging="360"/>
      </w:pPr>
      <w:rPr>
        <w:rFonts w:ascii="Wingdings" w:hAnsi="Wingdings" w:hint="default"/>
      </w:rPr>
    </w:lvl>
    <w:lvl w:ilvl="7">
      <w:start w:val="1"/>
      <w:numFmt w:val="bullet"/>
      <w:lvlText w:val=""/>
      <w:lvlJc w:val="left"/>
      <w:pPr>
        <w:tabs>
          <w:tab w:val="left" w:pos="5760"/>
        </w:tabs>
        <w:ind w:left="5840" w:hanging="360"/>
      </w:pPr>
      <w:rPr>
        <w:rFonts w:ascii="Wingdings" w:hAnsi="Wingdings" w:hint="default"/>
      </w:rPr>
    </w:lvl>
    <w:lvl w:ilvl="8">
      <w:start w:val="1"/>
      <w:numFmt w:val="bullet"/>
      <w:lvlText w:val=""/>
      <w:lvlJc w:val="left"/>
      <w:pPr>
        <w:tabs>
          <w:tab w:val="left" w:pos="6480"/>
        </w:tabs>
        <w:ind w:left="6560" w:hanging="360"/>
      </w:pPr>
      <w:rPr>
        <w:rFonts w:ascii="Wingdings" w:hAnsi="Wingdings" w:hint="default"/>
      </w:rPr>
    </w:lvl>
  </w:abstractNum>
  <w:abstractNum w:abstractNumId="3" w15:restartNumberingAfterBreak="0">
    <w:nsid w:val="60BF5409"/>
    <w:multiLevelType w:val="hybridMultilevel"/>
    <w:tmpl w:val="610C5EC8"/>
    <w:lvl w:ilvl="0" w:tplc="04220001">
      <w:start w:val="1"/>
      <w:numFmt w:val="bullet"/>
      <w:lvlText w:val=""/>
      <w:lvlJc w:val="left"/>
      <w:pPr>
        <w:ind w:left="1429" w:hanging="360"/>
      </w:pPr>
      <w:rPr>
        <w:rFonts w:ascii="Symbol" w:hAnsi="Symbol" w:hint="default"/>
      </w:rPr>
    </w:lvl>
    <w:lvl w:ilvl="1" w:tplc="04220003" w:tentative="1">
      <w:start w:val="1"/>
      <w:numFmt w:val="bullet"/>
      <w:lvlText w:val="o"/>
      <w:lvlJc w:val="left"/>
      <w:pPr>
        <w:ind w:left="2149" w:hanging="360"/>
      </w:pPr>
      <w:rPr>
        <w:rFonts w:ascii="Courier New" w:hAnsi="Courier New" w:cs="Courier New" w:hint="default"/>
      </w:rPr>
    </w:lvl>
    <w:lvl w:ilvl="2" w:tplc="04220005" w:tentative="1">
      <w:start w:val="1"/>
      <w:numFmt w:val="bullet"/>
      <w:lvlText w:val=""/>
      <w:lvlJc w:val="left"/>
      <w:pPr>
        <w:ind w:left="2869" w:hanging="360"/>
      </w:pPr>
      <w:rPr>
        <w:rFonts w:ascii="Wingdings" w:hAnsi="Wingdings" w:hint="default"/>
      </w:rPr>
    </w:lvl>
    <w:lvl w:ilvl="3" w:tplc="04220001" w:tentative="1">
      <w:start w:val="1"/>
      <w:numFmt w:val="bullet"/>
      <w:lvlText w:val=""/>
      <w:lvlJc w:val="left"/>
      <w:pPr>
        <w:ind w:left="3589" w:hanging="360"/>
      </w:pPr>
      <w:rPr>
        <w:rFonts w:ascii="Symbol" w:hAnsi="Symbol" w:hint="default"/>
      </w:rPr>
    </w:lvl>
    <w:lvl w:ilvl="4" w:tplc="04220003" w:tentative="1">
      <w:start w:val="1"/>
      <w:numFmt w:val="bullet"/>
      <w:lvlText w:val="o"/>
      <w:lvlJc w:val="left"/>
      <w:pPr>
        <w:ind w:left="4309" w:hanging="360"/>
      </w:pPr>
      <w:rPr>
        <w:rFonts w:ascii="Courier New" w:hAnsi="Courier New" w:cs="Courier New" w:hint="default"/>
      </w:rPr>
    </w:lvl>
    <w:lvl w:ilvl="5" w:tplc="04220005" w:tentative="1">
      <w:start w:val="1"/>
      <w:numFmt w:val="bullet"/>
      <w:lvlText w:val=""/>
      <w:lvlJc w:val="left"/>
      <w:pPr>
        <w:ind w:left="5029" w:hanging="360"/>
      </w:pPr>
      <w:rPr>
        <w:rFonts w:ascii="Wingdings" w:hAnsi="Wingdings" w:hint="default"/>
      </w:rPr>
    </w:lvl>
    <w:lvl w:ilvl="6" w:tplc="04220001" w:tentative="1">
      <w:start w:val="1"/>
      <w:numFmt w:val="bullet"/>
      <w:lvlText w:val=""/>
      <w:lvlJc w:val="left"/>
      <w:pPr>
        <w:ind w:left="5749" w:hanging="360"/>
      </w:pPr>
      <w:rPr>
        <w:rFonts w:ascii="Symbol" w:hAnsi="Symbol" w:hint="default"/>
      </w:rPr>
    </w:lvl>
    <w:lvl w:ilvl="7" w:tplc="04220003" w:tentative="1">
      <w:start w:val="1"/>
      <w:numFmt w:val="bullet"/>
      <w:lvlText w:val="o"/>
      <w:lvlJc w:val="left"/>
      <w:pPr>
        <w:ind w:left="6469" w:hanging="360"/>
      </w:pPr>
      <w:rPr>
        <w:rFonts w:ascii="Courier New" w:hAnsi="Courier New" w:cs="Courier New" w:hint="default"/>
      </w:rPr>
    </w:lvl>
    <w:lvl w:ilvl="8" w:tplc="04220005" w:tentative="1">
      <w:start w:val="1"/>
      <w:numFmt w:val="bullet"/>
      <w:lvlText w:val=""/>
      <w:lvlJc w:val="left"/>
      <w:pPr>
        <w:ind w:left="7189" w:hanging="360"/>
      </w:pPr>
      <w:rPr>
        <w:rFonts w:ascii="Wingdings" w:hAnsi="Wingdings" w:hint="default"/>
      </w:rPr>
    </w:lvl>
  </w:abstractNum>
  <w:abstractNum w:abstractNumId="4" w15:restartNumberingAfterBreak="0">
    <w:nsid w:val="66EB0DCC"/>
    <w:multiLevelType w:val="hybridMultilevel"/>
    <w:tmpl w:val="6706B664"/>
    <w:lvl w:ilvl="0" w:tplc="D0C6D982">
      <w:start w:val="1"/>
      <w:numFmt w:val="decimal"/>
      <w:lvlText w:val="%1)"/>
      <w:lvlJc w:val="left"/>
      <w:pPr>
        <w:ind w:left="786" w:hanging="360"/>
      </w:pPr>
      <w:rPr>
        <w:rFonts w:hint="default"/>
        <w:b w:val="0"/>
        <w:bCs w:val="0"/>
      </w:rPr>
    </w:lvl>
    <w:lvl w:ilvl="1" w:tplc="04220019" w:tentative="1">
      <w:start w:val="1"/>
      <w:numFmt w:val="lowerLetter"/>
      <w:lvlText w:val="%2."/>
      <w:lvlJc w:val="left"/>
      <w:pPr>
        <w:ind w:left="1647" w:hanging="360"/>
      </w:pPr>
    </w:lvl>
    <w:lvl w:ilvl="2" w:tplc="0422001B" w:tentative="1">
      <w:start w:val="1"/>
      <w:numFmt w:val="lowerRoman"/>
      <w:lvlText w:val="%3."/>
      <w:lvlJc w:val="right"/>
      <w:pPr>
        <w:ind w:left="2367" w:hanging="180"/>
      </w:pPr>
    </w:lvl>
    <w:lvl w:ilvl="3" w:tplc="0422000F" w:tentative="1">
      <w:start w:val="1"/>
      <w:numFmt w:val="decimal"/>
      <w:lvlText w:val="%4."/>
      <w:lvlJc w:val="left"/>
      <w:pPr>
        <w:ind w:left="3087" w:hanging="360"/>
      </w:pPr>
    </w:lvl>
    <w:lvl w:ilvl="4" w:tplc="04220019" w:tentative="1">
      <w:start w:val="1"/>
      <w:numFmt w:val="lowerLetter"/>
      <w:lvlText w:val="%5."/>
      <w:lvlJc w:val="left"/>
      <w:pPr>
        <w:ind w:left="3807" w:hanging="360"/>
      </w:pPr>
    </w:lvl>
    <w:lvl w:ilvl="5" w:tplc="0422001B" w:tentative="1">
      <w:start w:val="1"/>
      <w:numFmt w:val="lowerRoman"/>
      <w:lvlText w:val="%6."/>
      <w:lvlJc w:val="right"/>
      <w:pPr>
        <w:ind w:left="4527" w:hanging="180"/>
      </w:pPr>
    </w:lvl>
    <w:lvl w:ilvl="6" w:tplc="0422000F" w:tentative="1">
      <w:start w:val="1"/>
      <w:numFmt w:val="decimal"/>
      <w:lvlText w:val="%7."/>
      <w:lvlJc w:val="left"/>
      <w:pPr>
        <w:ind w:left="5247" w:hanging="360"/>
      </w:pPr>
    </w:lvl>
    <w:lvl w:ilvl="7" w:tplc="04220019" w:tentative="1">
      <w:start w:val="1"/>
      <w:numFmt w:val="lowerLetter"/>
      <w:lvlText w:val="%8."/>
      <w:lvlJc w:val="left"/>
      <w:pPr>
        <w:ind w:left="5967" w:hanging="360"/>
      </w:pPr>
    </w:lvl>
    <w:lvl w:ilvl="8" w:tplc="0422001B" w:tentative="1">
      <w:start w:val="1"/>
      <w:numFmt w:val="lowerRoman"/>
      <w:lvlText w:val="%9."/>
      <w:lvlJc w:val="right"/>
      <w:pPr>
        <w:ind w:left="6687" w:hanging="180"/>
      </w:pPr>
    </w:lvl>
  </w:abstractNum>
  <w:abstractNum w:abstractNumId="5" w15:restartNumberingAfterBreak="0">
    <w:nsid w:val="694F445D"/>
    <w:multiLevelType w:val="hybridMultilevel"/>
    <w:tmpl w:val="E454F382"/>
    <w:lvl w:ilvl="0" w:tplc="879A9DD0">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num w:numId="1">
    <w:abstractNumId w:val="0"/>
  </w:num>
  <w:num w:numId="2">
    <w:abstractNumId w:val="2"/>
  </w:num>
  <w:num w:numId="3">
    <w:abstractNumId w:val="3"/>
  </w:num>
  <w:num w:numId="4">
    <w:abstractNumId w:val="5"/>
  </w:num>
  <w:num w:numId="5">
    <w:abstractNumId w:val="4"/>
  </w:num>
  <w:num w:numId="6">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2"/>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D7092"/>
    <w:rsid w:val="000029A1"/>
    <w:rsid w:val="00021558"/>
    <w:rsid w:val="00027A28"/>
    <w:rsid w:val="00032A05"/>
    <w:rsid w:val="00056458"/>
    <w:rsid w:val="000C1BA2"/>
    <w:rsid w:val="000F3EE0"/>
    <w:rsid w:val="000F4C69"/>
    <w:rsid w:val="001141C3"/>
    <w:rsid w:val="001155A8"/>
    <w:rsid w:val="00116872"/>
    <w:rsid w:val="00132D46"/>
    <w:rsid w:val="001414CF"/>
    <w:rsid w:val="00143F4C"/>
    <w:rsid w:val="00156692"/>
    <w:rsid w:val="00156B49"/>
    <w:rsid w:val="00171A09"/>
    <w:rsid w:val="0017670B"/>
    <w:rsid w:val="00212283"/>
    <w:rsid w:val="00240A64"/>
    <w:rsid w:val="00255816"/>
    <w:rsid w:val="002C0555"/>
    <w:rsid w:val="002C33A1"/>
    <w:rsid w:val="002E73CF"/>
    <w:rsid w:val="00307256"/>
    <w:rsid w:val="003130BE"/>
    <w:rsid w:val="00316EC5"/>
    <w:rsid w:val="00317122"/>
    <w:rsid w:val="00365FB5"/>
    <w:rsid w:val="003F1AFB"/>
    <w:rsid w:val="003F5B57"/>
    <w:rsid w:val="004231A7"/>
    <w:rsid w:val="004720DB"/>
    <w:rsid w:val="005365A0"/>
    <w:rsid w:val="00542DF4"/>
    <w:rsid w:val="00554B72"/>
    <w:rsid w:val="00565860"/>
    <w:rsid w:val="00576EAA"/>
    <w:rsid w:val="005833D1"/>
    <w:rsid w:val="005F2510"/>
    <w:rsid w:val="0060590E"/>
    <w:rsid w:val="00627C18"/>
    <w:rsid w:val="00632C40"/>
    <w:rsid w:val="00640510"/>
    <w:rsid w:val="006669F8"/>
    <w:rsid w:val="006802E5"/>
    <w:rsid w:val="006B5532"/>
    <w:rsid w:val="006C65F1"/>
    <w:rsid w:val="006D1A91"/>
    <w:rsid w:val="006D620A"/>
    <w:rsid w:val="006D7134"/>
    <w:rsid w:val="00717CE1"/>
    <w:rsid w:val="00720FE8"/>
    <w:rsid w:val="007327EB"/>
    <w:rsid w:val="00743877"/>
    <w:rsid w:val="00743B33"/>
    <w:rsid w:val="00747861"/>
    <w:rsid w:val="007548A7"/>
    <w:rsid w:val="00786604"/>
    <w:rsid w:val="007A4620"/>
    <w:rsid w:val="007C6787"/>
    <w:rsid w:val="007F0528"/>
    <w:rsid w:val="0086693D"/>
    <w:rsid w:val="0089444A"/>
    <w:rsid w:val="0089475A"/>
    <w:rsid w:val="0089506F"/>
    <w:rsid w:val="008B0AED"/>
    <w:rsid w:val="008D7092"/>
    <w:rsid w:val="008F7A2A"/>
    <w:rsid w:val="008F7C04"/>
    <w:rsid w:val="00902F54"/>
    <w:rsid w:val="00904D66"/>
    <w:rsid w:val="00907BE5"/>
    <w:rsid w:val="00926725"/>
    <w:rsid w:val="00941914"/>
    <w:rsid w:val="0094514F"/>
    <w:rsid w:val="00955BEB"/>
    <w:rsid w:val="00997148"/>
    <w:rsid w:val="009A1376"/>
    <w:rsid w:val="009A3BFD"/>
    <w:rsid w:val="009B0D2F"/>
    <w:rsid w:val="009C138F"/>
    <w:rsid w:val="009F40B8"/>
    <w:rsid w:val="00A062D9"/>
    <w:rsid w:val="00A33041"/>
    <w:rsid w:val="00A4618C"/>
    <w:rsid w:val="00A80A0F"/>
    <w:rsid w:val="00A81FC6"/>
    <w:rsid w:val="00A82D52"/>
    <w:rsid w:val="00AB6CEE"/>
    <w:rsid w:val="00AC0864"/>
    <w:rsid w:val="00B01615"/>
    <w:rsid w:val="00B13F08"/>
    <w:rsid w:val="00B313BB"/>
    <w:rsid w:val="00B40A76"/>
    <w:rsid w:val="00B473D1"/>
    <w:rsid w:val="00B96609"/>
    <w:rsid w:val="00BB16B6"/>
    <w:rsid w:val="00BB58D7"/>
    <w:rsid w:val="00BE2002"/>
    <w:rsid w:val="00BE43F6"/>
    <w:rsid w:val="00C26DA0"/>
    <w:rsid w:val="00C516B8"/>
    <w:rsid w:val="00C70F88"/>
    <w:rsid w:val="00CA4334"/>
    <w:rsid w:val="00CB4D83"/>
    <w:rsid w:val="00CF0C59"/>
    <w:rsid w:val="00CF7047"/>
    <w:rsid w:val="00D007CD"/>
    <w:rsid w:val="00D13A4E"/>
    <w:rsid w:val="00D6179F"/>
    <w:rsid w:val="00D65D21"/>
    <w:rsid w:val="00D927DD"/>
    <w:rsid w:val="00DC1E9C"/>
    <w:rsid w:val="00DC1F2F"/>
    <w:rsid w:val="00DF47E3"/>
    <w:rsid w:val="00DF6065"/>
    <w:rsid w:val="00E04D54"/>
    <w:rsid w:val="00E533A9"/>
    <w:rsid w:val="00E66B9E"/>
    <w:rsid w:val="00EA613D"/>
    <w:rsid w:val="00EC4A8B"/>
    <w:rsid w:val="00ED641B"/>
    <w:rsid w:val="00F11722"/>
    <w:rsid w:val="00F52C8A"/>
    <w:rsid w:val="00F56F17"/>
    <w:rsid w:val="00F576C0"/>
    <w:rsid w:val="00F608F9"/>
    <w:rsid w:val="00FA2CAD"/>
    <w:rsid w:val="00FB00FD"/>
    <w:rsid w:val="00FB6504"/>
    <w:rsid w:val="00FC7DC1"/>
    <w:rsid w:val="00FD4596"/>
    <w:rsid w:val="00FE1FB0"/>
    <w:rsid w:val="00FE2E4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20785E1"/>
  <w15:chartTrackingRefBased/>
  <w15:docId w15:val="{A8DB39AB-FE01-41D7-A268-F365848AE49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171A09"/>
    <w:pPr>
      <w:spacing w:after="200" w:line="276" w:lineRule="auto"/>
    </w:pPr>
    <w:rPr>
      <w:rFonts w:ascii="Calibri" w:eastAsia="Calibri" w:hAnsi="Calibri" w:cs="Times New Roman"/>
      <w:lang w:val="uk-UA"/>
    </w:rPr>
  </w:style>
  <w:style w:type="paragraph" w:styleId="2">
    <w:name w:val="heading 2"/>
    <w:basedOn w:val="a"/>
    <w:link w:val="20"/>
    <w:uiPriority w:val="9"/>
    <w:qFormat/>
    <w:rsid w:val="00747861"/>
    <w:pPr>
      <w:spacing w:before="100" w:beforeAutospacing="1" w:after="100" w:afterAutospacing="1" w:line="240" w:lineRule="auto"/>
      <w:outlineLvl w:val="1"/>
    </w:pPr>
    <w:rPr>
      <w:rFonts w:ascii="Times New Roman" w:eastAsia="Times New Roman" w:hAnsi="Times New Roman"/>
      <w:b/>
      <w:bCs/>
      <w:sz w:val="36"/>
      <w:szCs w:val="36"/>
      <w:lang w:val="ru-RU"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rvts0">
    <w:name w:val="rvts0"/>
    <w:basedOn w:val="a0"/>
    <w:rsid w:val="00171A09"/>
  </w:style>
  <w:style w:type="character" w:styleId="a3">
    <w:name w:val="Hyperlink"/>
    <w:uiPriority w:val="99"/>
    <w:unhideWhenUsed/>
    <w:rsid w:val="00171A09"/>
    <w:rPr>
      <w:color w:val="0000FF"/>
      <w:u w:val="single"/>
    </w:rPr>
  </w:style>
  <w:style w:type="character" w:styleId="a4">
    <w:name w:val="Emphasis"/>
    <w:uiPriority w:val="20"/>
    <w:qFormat/>
    <w:rsid w:val="00171A09"/>
    <w:rPr>
      <w:i/>
      <w:iCs/>
    </w:rPr>
  </w:style>
  <w:style w:type="paragraph" w:customStyle="1" w:styleId="rvps2">
    <w:name w:val="rvps2"/>
    <w:basedOn w:val="a"/>
    <w:rsid w:val="00B473D1"/>
    <w:pPr>
      <w:spacing w:before="100" w:beforeAutospacing="1" w:after="100" w:afterAutospacing="1" w:line="240" w:lineRule="auto"/>
    </w:pPr>
    <w:rPr>
      <w:rFonts w:ascii="Times New Roman" w:eastAsia="Times New Roman" w:hAnsi="Times New Roman"/>
      <w:sz w:val="24"/>
      <w:szCs w:val="24"/>
      <w:lang w:eastAsia="uk-UA"/>
    </w:rPr>
  </w:style>
  <w:style w:type="paragraph" w:customStyle="1" w:styleId="1">
    <w:name w:val="Без интервала1"/>
    <w:qFormat/>
    <w:rsid w:val="009A1376"/>
    <w:pPr>
      <w:spacing w:after="0" w:line="240" w:lineRule="auto"/>
    </w:pPr>
    <w:rPr>
      <w:rFonts w:ascii="Calibri" w:eastAsia="Times New Roman" w:hAnsi="Calibri" w:cs="Times New Roman"/>
      <w:lang w:eastAsia="ru-RU"/>
    </w:rPr>
  </w:style>
  <w:style w:type="paragraph" w:customStyle="1" w:styleId="newsdetailcardtext">
    <w:name w:val="newsdetailcard__text"/>
    <w:basedOn w:val="a"/>
    <w:rsid w:val="00BB58D7"/>
    <w:pPr>
      <w:spacing w:before="100" w:beforeAutospacing="1" w:after="100" w:afterAutospacing="1" w:line="240" w:lineRule="auto"/>
    </w:pPr>
    <w:rPr>
      <w:rFonts w:ascii="Times New Roman" w:eastAsia="Times New Roman" w:hAnsi="Times New Roman"/>
      <w:sz w:val="24"/>
      <w:szCs w:val="24"/>
      <w:lang w:eastAsia="uk-UA"/>
    </w:rPr>
  </w:style>
  <w:style w:type="character" w:styleId="a5">
    <w:name w:val="Strong"/>
    <w:basedOn w:val="a0"/>
    <w:uiPriority w:val="22"/>
    <w:qFormat/>
    <w:rsid w:val="00BB58D7"/>
    <w:rPr>
      <w:b/>
      <w:bCs/>
    </w:rPr>
  </w:style>
  <w:style w:type="paragraph" w:customStyle="1" w:styleId="10">
    <w:name w:val="Обычный1"/>
    <w:rsid w:val="00307256"/>
    <w:pPr>
      <w:spacing w:after="0" w:line="276" w:lineRule="auto"/>
    </w:pPr>
    <w:rPr>
      <w:rFonts w:ascii="Arial" w:eastAsia="Arial" w:hAnsi="Arial" w:cs="Arial"/>
      <w:color w:val="000000"/>
      <w:lang w:eastAsia="ru-RU"/>
    </w:rPr>
  </w:style>
  <w:style w:type="character" w:customStyle="1" w:styleId="20">
    <w:name w:val="Заголовок 2 Знак"/>
    <w:basedOn w:val="a0"/>
    <w:link w:val="2"/>
    <w:uiPriority w:val="9"/>
    <w:rsid w:val="00747861"/>
    <w:rPr>
      <w:rFonts w:ascii="Times New Roman" w:eastAsia="Times New Roman" w:hAnsi="Times New Roman" w:cs="Times New Roman"/>
      <w:b/>
      <w:bCs/>
      <w:sz w:val="36"/>
      <w:szCs w:val="36"/>
      <w:lang w:eastAsia="ru-RU"/>
    </w:rPr>
  </w:style>
  <w:style w:type="paragraph" w:styleId="a6">
    <w:name w:val="List Paragraph"/>
    <w:basedOn w:val="a"/>
    <w:uiPriority w:val="34"/>
    <w:qFormat/>
    <w:rsid w:val="00627C18"/>
    <w:pPr>
      <w:ind w:left="720"/>
      <w:contextualSpacing/>
    </w:pPr>
  </w:style>
  <w:style w:type="paragraph" w:styleId="a7">
    <w:name w:val="Balloon Text"/>
    <w:basedOn w:val="a"/>
    <w:link w:val="a8"/>
    <w:uiPriority w:val="99"/>
    <w:semiHidden/>
    <w:unhideWhenUsed/>
    <w:rsid w:val="00720FE8"/>
    <w:pPr>
      <w:spacing w:after="0" w:line="240" w:lineRule="auto"/>
    </w:pPr>
    <w:rPr>
      <w:rFonts w:ascii="Segoe UI" w:hAnsi="Segoe UI" w:cs="Segoe UI"/>
      <w:sz w:val="18"/>
      <w:szCs w:val="18"/>
    </w:rPr>
  </w:style>
  <w:style w:type="character" w:customStyle="1" w:styleId="a8">
    <w:name w:val="Текст выноски Знак"/>
    <w:basedOn w:val="a0"/>
    <w:link w:val="a7"/>
    <w:uiPriority w:val="99"/>
    <w:semiHidden/>
    <w:rsid w:val="00720FE8"/>
    <w:rPr>
      <w:rFonts w:ascii="Segoe UI" w:eastAsia="Calibri" w:hAnsi="Segoe UI" w:cs="Segoe UI"/>
      <w:sz w:val="18"/>
      <w:szCs w:val="18"/>
      <w:lang w:val="uk-UA"/>
    </w:rPr>
  </w:style>
  <w:style w:type="table" w:styleId="a9">
    <w:name w:val="Table Grid"/>
    <w:basedOn w:val="a1"/>
    <w:uiPriority w:val="39"/>
    <w:rsid w:val="00E533A9"/>
    <w:pPr>
      <w:spacing w:after="0" w:line="240" w:lineRule="auto"/>
    </w:pPr>
    <w:rPr>
      <w:lang w:val="uk-U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577976337">
      <w:bodyDiv w:val="1"/>
      <w:marLeft w:val="0"/>
      <w:marRight w:val="0"/>
      <w:marTop w:val="0"/>
      <w:marBottom w:val="0"/>
      <w:divBdr>
        <w:top w:val="none" w:sz="0" w:space="0" w:color="auto"/>
        <w:left w:val="none" w:sz="0" w:space="0" w:color="auto"/>
        <w:bottom w:val="none" w:sz="0" w:space="0" w:color="auto"/>
        <w:right w:val="none" w:sz="0" w:space="0" w:color="auto"/>
      </w:divBdr>
    </w:div>
    <w:div w:id="21328180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153</TotalTime>
  <Pages>3</Pages>
  <Words>1194</Words>
  <Characters>6811</Characters>
  <Application>Microsoft Office Word</Application>
  <DocSecurity>0</DocSecurity>
  <Lines>56</Lines>
  <Paragraphs>15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7990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userua12</dc:creator>
  <cp:keywords/>
  <dc:description/>
  <cp:lastModifiedBy>Олена Сидорук</cp:lastModifiedBy>
  <cp:revision>115</cp:revision>
  <cp:lastPrinted>2026-06-24T10:37:00Z</cp:lastPrinted>
  <dcterms:created xsi:type="dcterms:W3CDTF">2025-10-30T19:10:00Z</dcterms:created>
  <dcterms:modified xsi:type="dcterms:W3CDTF">2026-06-24T10:41:00Z</dcterms:modified>
</cp:coreProperties>
</file>